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CB4" w14:textId="65486C33" w:rsidR="00BF4D29" w:rsidRPr="00BF4D29" w:rsidRDefault="00BF4D29" w:rsidP="00BF4D29">
      <w:pPr>
        <w:tabs>
          <w:tab w:val="center" w:pos="4536"/>
          <w:tab w:val="right" w:pos="7938"/>
          <w:tab w:val="right" w:pos="9639"/>
        </w:tabs>
        <w:ind w:right="2"/>
        <w:rPr>
          <w:rFonts w:ascii="Arial" w:hAnsi="Arial" w:cs="Arial"/>
          <w:b/>
          <w:bCs/>
          <w:sz w:val="24"/>
          <w:szCs w:val="24"/>
          <w:lang w:val="de-DE"/>
        </w:rPr>
      </w:pPr>
      <w:bookmarkStart w:id="0" w:name="_Hlk145670493"/>
      <w:r w:rsidRPr="00BF4D29">
        <w:rPr>
          <w:rFonts w:ascii="Arial" w:hAnsi="Arial" w:cs="Arial"/>
          <w:b/>
          <w:bCs/>
          <w:sz w:val="24"/>
          <w:szCs w:val="24"/>
          <w:lang w:val="de-DE"/>
        </w:rPr>
        <w:t>3GPP TSG RAN WG1 #1</w:t>
      </w:r>
      <w:r w:rsidR="005406F9">
        <w:rPr>
          <w:rFonts w:ascii="Arial" w:hAnsi="Arial" w:cs="Arial"/>
          <w:b/>
          <w:bCs/>
          <w:sz w:val="24"/>
          <w:szCs w:val="24"/>
          <w:lang w:val="de-DE"/>
        </w:rPr>
        <w:t>23</w:t>
      </w:r>
      <w:r w:rsidRPr="00BF4D29">
        <w:rPr>
          <w:rFonts w:ascii="Arial" w:hAnsi="Arial" w:cs="Arial"/>
          <w:b/>
          <w:bCs/>
          <w:sz w:val="24"/>
          <w:szCs w:val="24"/>
          <w:lang w:val="de-DE"/>
        </w:rPr>
        <w:tab/>
      </w:r>
      <w:r w:rsidRPr="00BF4D29">
        <w:rPr>
          <w:rFonts w:ascii="Arial" w:hAnsi="Arial" w:cs="Arial"/>
          <w:b/>
          <w:bCs/>
          <w:sz w:val="24"/>
          <w:szCs w:val="24"/>
          <w:lang w:val="de-DE"/>
        </w:rPr>
        <w:tab/>
      </w:r>
      <w:r w:rsidRPr="00BF4D29">
        <w:rPr>
          <w:rFonts w:ascii="Arial" w:hAnsi="Arial" w:cs="Arial"/>
          <w:b/>
          <w:bCs/>
          <w:sz w:val="24"/>
          <w:szCs w:val="24"/>
          <w:lang w:val="de-DE"/>
        </w:rPr>
        <w:tab/>
      </w:r>
      <w:r w:rsidR="003D78A6" w:rsidRPr="003D78A6">
        <w:rPr>
          <w:rFonts w:ascii="Arial" w:hAnsi="Arial" w:cs="Arial"/>
          <w:b/>
          <w:bCs/>
          <w:sz w:val="24"/>
          <w:szCs w:val="24"/>
          <w:lang w:val="de-DE"/>
        </w:rPr>
        <w:t>R1-2508601</w:t>
      </w:r>
    </w:p>
    <w:p w14:paraId="77032B68" w14:textId="65E803E0" w:rsidR="00BF4D29" w:rsidRPr="00BF4D29" w:rsidRDefault="009F0F8A" w:rsidP="00BF4D29">
      <w:pPr>
        <w:tabs>
          <w:tab w:val="center" w:pos="4536"/>
          <w:tab w:val="right" w:pos="9072"/>
        </w:tabs>
        <w:rPr>
          <w:rFonts w:ascii="Arial" w:hAnsi="Arial" w:cs="Arial"/>
          <w:b/>
          <w:bCs/>
          <w:sz w:val="24"/>
          <w:szCs w:val="24"/>
          <w:lang w:val="de-DE"/>
        </w:rPr>
      </w:pPr>
      <w:r>
        <w:rPr>
          <w:rFonts w:ascii="Arial" w:eastAsia="MS Mincho" w:hAnsi="Arial" w:cs="Arial" w:hint="eastAsia"/>
          <w:b/>
          <w:bCs/>
          <w:sz w:val="24"/>
          <w:szCs w:val="24"/>
          <w:lang w:eastAsia="ja-JP"/>
        </w:rPr>
        <w:t xml:space="preserve">Dallas, USA, Nov 17th </w:t>
      </w:r>
      <w:r>
        <w:rPr>
          <w:rFonts w:ascii="Arial" w:eastAsia="MS Mincho" w:hAnsi="Arial" w:cs="Arial" w:hint="eastAsia"/>
          <w:b/>
          <w:bCs/>
          <w:sz w:val="24"/>
          <w:szCs w:val="24"/>
          <w:lang w:eastAsia="ja-JP"/>
        </w:rPr>
        <w:t>–</w:t>
      </w:r>
      <w:r>
        <w:rPr>
          <w:rFonts w:ascii="Arial" w:eastAsia="MS Mincho" w:hAnsi="Arial" w:cs="Arial" w:hint="eastAsia"/>
          <w:b/>
          <w:bCs/>
          <w:sz w:val="24"/>
          <w:szCs w:val="24"/>
          <w:lang w:eastAsia="ja-JP"/>
        </w:rPr>
        <w:t xml:space="preserve"> 21st, 2025</w:t>
      </w:r>
    </w:p>
    <w:bookmarkEnd w:id="0"/>
    <w:p w14:paraId="04BC5F1F" w14:textId="27C589B0" w:rsidR="00DF5D25" w:rsidRDefault="00AF550F">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w:t>
      </w:r>
      <w:r w:rsidR="00C453AB">
        <w:rPr>
          <w:rFonts w:eastAsia="宋体" w:cs="Arial"/>
          <w:b/>
          <w:bCs/>
          <w:sz w:val="24"/>
          <w:szCs w:val="24"/>
          <w:lang w:val="en-US" w:eastAsia="zh-CN"/>
        </w:rPr>
        <w:t>0.1.1.1</w:t>
      </w:r>
    </w:p>
    <w:p w14:paraId="4999E4A7" w14:textId="77777777" w:rsidR="00DF5D25" w:rsidRDefault="00AF550F">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bookmarkStart w:id="1" w:name="_Hlk212622585"/>
      <w:r>
        <w:rPr>
          <w:rFonts w:ascii="Arial" w:hAnsi="Arial" w:cs="Arial" w:hint="eastAsia"/>
          <w:b/>
          <w:bCs/>
          <w:sz w:val="24"/>
          <w:szCs w:val="24"/>
          <w:lang w:eastAsia="zh-CN"/>
        </w:rPr>
        <w:t>China Telecom</w:t>
      </w:r>
      <w:bookmarkEnd w:id="1"/>
    </w:p>
    <w:p w14:paraId="2FE5C3F2" w14:textId="53CB3BF4" w:rsidR="00DF5D25" w:rsidRDefault="00AF550F">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A219C0">
        <w:rPr>
          <w:rFonts w:ascii="Arial" w:hAnsi="Arial" w:cs="Arial"/>
          <w:b/>
          <w:bCs/>
          <w:sz w:val="24"/>
          <w:szCs w:val="24"/>
        </w:rPr>
        <w:t>Discussion on i</w:t>
      </w:r>
      <w:r w:rsidR="00C453AB" w:rsidRPr="00C453AB">
        <w:rPr>
          <w:rFonts w:ascii="Arial" w:hAnsi="Arial" w:cs="Arial"/>
          <w:b/>
          <w:bCs/>
          <w:sz w:val="24"/>
          <w:szCs w:val="24"/>
        </w:rPr>
        <w:t>nference related aspects of AI/ML for CSI compression</w:t>
      </w:r>
    </w:p>
    <w:p w14:paraId="1C9AD642" w14:textId="77777777" w:rsidR="00DF5D25" w:rsidRDefault="00AF550F">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7B1A766B" w14:textId="77777777" w:rsidR="00DF5D25" w:rsidRDefault="00AF550F">
      <w:pPr>
        <w:pStyle w:val="1"/>
      </w:pPr>
      <w:r>
        <w:t>Introduction</w:t>
      </w:r>
    </w:p>
    <w:p w14:paraId="3C9619DC" w14:textId="727C9A64" w:rsidR="00FA145C" w:rsidRDefault="00EE1A98">
      <w:pPr>
        <w:pStyle w:val="ad"/>
        <w:jc w:val="both"/>
        <w:rPr>
          <w:lang w:val="en-US" w:eastAsia="zh-CN"/>
        </w:rPr>
      </w:pPr>
      <w:bookmarkStart w:id="2" w:name="OLE_LINK5"/>
      <w:bookmarkStart w:id="3" w:name="OLE_LINK8"/>
      <w:r w:rsidRPr="00EE1A98">
        <w:rPr>
          <w:lang w:val="en-US" w:eastAsia="zh-CN"/>
        </w:rPr>
        <w:t>In RAN#108 meeting,</w:t>
      </w:r>
      <w:r w:rsidR="00A219C0">
        <w:rPr>
          <w:lang w:val="en-US" w:eastAsia="zh-CN"/>
        </w:rPr>
        <w:t xml:space="preserve"> </w:t>
      </w:r>
      <w:r w:rsidR="00A219C0">
        <w:rPr>
          <w:rFonts w:hint="eastAsia"/>
          <w:lang w:val="en-US" w:eastAsia="zh-CN"/>
        </w:rPr>
        <w:t>a</w:t>
      </w:r>
      <w:r w:rsidRPr="00EE1A98">
        <w:rPr>
          <w:lang w:val="en-US" w:eastAsia="zh-CN"/>
        </w:rPr>
        <w:t xml:space="preserve"> new WID on AI/ML for NR Air interface </w:t>
      </w:r>
      <w:r w:rsidR="00A219C0">
        <w:rPr>
          <w:lang w:val="en-US" w:eastAsia="zh-CN"/>
        </w:rPr>
        <w:t>was</w:t>
      </w:r>
      <w:r w:rsidRPr="00EE1A98">
        <w:rPr>
          <w:lang w:val="en-US" w:eastAsia="zh-CN"/>
        </w:rPr>
        <w:t xml:space="preserve"> approved</w:t>
      </w:r>
      <w:r w:rsidR="00904C3C">
        <w:rPr>
          <w:lang w:val="en-US" w:eastAsia="zh-CN"/>
        </w:rPr>
        <w:t xml:space="preserve"> </w:t>
      </w:r>
      <w:r w:rsidR="00904C3C">
        <w:rPr>
          <w:lang w:val="en-US" w:eastAsia="zh-CN"/>
        </w:rPr>
        <w:fldChar w:fldCharType="begin"/>
      </w:r>
      <w:r w:rsidR="00904C3C">
        <w:rPr>
          <w:lang w:val="en-US" w:eastAsia="zh-CN"/>
        </w:rPr>
        <w:instrText xml:space="preserve"> REF _Ref213081304 \r \h </w:instrText>
      </w:r>
      <w:r w:rsidR="00904C3C">
        <w:rPr>
          <w:lang w:val="en-US" w:eastAsia="zh-CN"/>
        </w:rPr>
      </w:r>
      <w:r w:rsidR="00904C3C">
        <w:rPr>
          <w:lang w:val="en-US" w:eastAsia="zh-CN"/>
        </w:rPr>
        <w:fldChar w:fldCharType="separate"/>
      </w:r>
      <w:r w:rsidR="00904C3C">
        <w:rPr>
          <w:lang w:val="en-US" w:eastAsia="zh-CN"/>
        </w:rPr>
        <w:t>[1]</w:t>
      </w:r>
      <w:r w:rsidR="00904C3C">
        <w:rPr>
          <w:lang w:val="en-US" w:eastAsia="zh-CN"/>
        </w:rPr>
        <w:fldChar w:fldCharType="end"/>
      </w:r>
      <w:r w:rsidRPr="00EE1A98">
        <w:rPr>
          <w:lang w:val="en-US" w:eastAsia="zh-CN"/>
        </w:rPr>
        <w:t>.</w:t>
      </w:r>
      <w:r>
        <w:rPr>
          <w:lang w:val="en-US" w:eastAsia="zh-CN"/>
        </w:rPr>
        <w:t xml:space="preserve"> </w:t>
      </w:r>
      <w:r w:rsidR="00FA145C" w:rsidRPr="00FA145C">
        <w:rPr>
          <w:lang w:val="en-US" w:eastAsia="zh-CN"/>
        </w:rPr>
        <w:t>The scope of RAN1 work of CSI feedback enhancement for CSI spatial/frequency compression without temporal aspects (“Case 0”) contains the following:</w:t>
      </w:r>
    </w:p>
    <w:tbl>
      <w:tblPr>
        <w:tblStyle w:val="af6"/>
        <w:tblW w:w="0" w:type="auto"/>
        <w:tblLook w:val="04A0" w:firstRow="1" w:lastRow="0" w:firstColumn="1" w:lastColumn="0" w:noHBand="0" w:noVBand="1"/>
      </w:tblPr>
      <w:tblGrid>
        <w:gridCol w:w="9629"/>
      </w:tblGrid>
      <w:tr w:rsidR="00A219C0" w14:paraId="2F8688B0" w14:textId="77777777" w:rsidTr="00A219C0">
        <w:tc>
          <w:tcPr>
            <w:tcW w:w="9629" w:type="dxa"/>
          </w:tcPr>
          <w:p w14:paraId="21E52612" w14:textId="77777777" w:rsidR="00A219C0" w:rsidRPr="00A219C0" w:rsidRDefault="00A219C0" w:rsidP="00A219C0">
            <w:pPr>
              <w:spacing w:after="120"/>
              <w:jc w:val="both"/>
              <w:rPr>
                <w:bCs/>
                <w:lang w:eastAsia="zh-CN"/>
              </w:rPr>
            </w:pPr>
            <w:r w:rsidRPr="00A219C0">
              <w:rPr>
                <w:b/>
                <w:lang w:eastAsia="zh-CN"/>
              </w:rPr>
              <w:t>CSI feedback enhancement</w:t>
            </w:r>
            <w:r w:rsidRPr="00A219C0">
              <w:rPr>
                <w:bCs/>
                <w:lang w:eastAsia="zh-CN"/>
              </w:rPr>
              <w:t>, encompassing (two-sided model) [RAN1, RAN2]:</w:t>
            </w:r>
          </w:p>
          <w:p w14:paraId="6EF23CC7" w14:textId="77777777" w:rsidR="00A219C0" w:rsidRPr="00A219C0" w:rsidRDefault="00A219C0" w:rsidP="00A219C0">
            <w:pPr>
              <w:numPr>
                <w:ilvl w:val="0"/>
                <w:numId w:val="33"/>
              </w:numPr>
              <w:spacing w:after="120"/>
              <w:jc w:val="both"/>
              <w:rPr>
                <w:lang w:eastAsia="zh-CN"/>
              </w:rPr>
            </w:pPr>
            <w:r w:rsidRPr="00A219C0">
              <w:rPr>
                <w:lang w:eastAsia="zh-CN"/>
              </w:rPr>
              <w:t xml:space="preserve">CSI spatial/frequency compression without temporal aspects (“Case 0”), </w:t>
            </w:r>
          </w:p>
          <w:p w14:paraId="5E129FFE" w14:textId="77777777" w:rsidR="00A219C0" w:rsidRPr="00A219C0" w:rsidRDefault="00A219C0" w:rsidP="00A219C0">
            <w:pPr>
              <w:numPr>
                <w:ilvl w:val="0"/>
                <w:numId w:val="33"/>
              </w:numPr>
              <w:spacing w:after="120"/>
              <w:jc w:val="both"/>
              <w:rPr>
                <w:lang w:eastAsia="zh-CN"/>
              </w:rPr>
            </w:pPr>
            <w:r w:rsidRPr="00A219C0">
              <w:rPr>
                <w:lang w:eastAsia="zh-CN"/>
              </w:rPr>
              <w:t>Specify necessary signalling/mechanism(s) as per the identified potential specification impacts in FS_NR_AIML_Air , including:</w:t>
            </w:r>
          </w:p>
          <w:p w14:paraId="0B90BD4D" w14:textId="77777777" w:rsidR="00A219C0" w:rsidRPr="00A219C0" w:rsidRDefault="00A219C0" w:rsidP="00A219C0">
            <w:pPr>
              <w:numPr>
                <w:ilvl w:val="1"/>
                <w:numId w:val="32"/>
              </w:numPr>
              <w:spacing w:after="120"/>
              <w:jc w:val="both"/>
              <w:rPr>
                <w:lang w:eastAsia="zh-CN"/>
              </w:rPr>
            </w:pPr>
            <w:r w:rsidRPr="00A219C0">
              <w:rPr>
                <w:lang w:eastAsia="zh-CN"/>
              </w:rPr>
              <w:t>Model pairing procedure including ID and applicability reporting</w:t>
            </w:r>
          </w:p>
          <w:p w14:paraId="4ABAE746" w14:textId="77777777" w:rsidR="00A219C0" w:rsidRPr="00A219C0" w:rsidRDefault="00A219C0" w:rsidP="00A219C0">
            <w:pPr>
              <w:numPr>
                <w:ilvl w:val="1"/>
                <w:numId w:val="32"/>
              </w:numPr>
              <w:spacing w:after="120"/>
              <w:jc w:val="both"/>
              <w:rPr>
                <w:highlight w:val="yellow"/>
                <w:lang w:eastAsia="zh-CN"/>
              </w:rPr>
            </w:pPr>
            <w:r w:rsidRPr="00A219C0">
              <w:rPr>
                <w:highlight w:val="yellow"/>
                <w:lang w:eastAsia="zh-CN"/>
              </w:rPr>
              <w:t>Inference aspects including target CSI type, measurement and report configuration, CQI RI determination, payload determination, quantization configuration codebook, UCI mapping, CSI processing criteria and timeline, priority rules for CSI reports</w:t>
            </w:r>
          </w:p>
          <w:p w14:paraId="7F473A06" w14:textId="77777777" w:rsidR="00A219C0" w:rsidRPr="00A219C0" w:rsidRDefault="00A219C0" w:rsidP="00A219C0">
            <w:pPr>
              <w:numPr>
                <w:ilvl w:val="1"/>
                <w:numId w:val="32"/>
              </w:numPr>
              <w:spacing w:after="120"/>
              <w:jc w:val="both"/>
              <w:rPr>
                <w:lang w:eastAsia="zh-CN"/>
              </w:rPr>
            </w:pPr>
            <w:r w:rsidRPr="00A219C0">
              <w:rPr>
                <w:lang w:eastAsia="zh-CN"/>
              </w:rPr>
              <w:t>NW and UE side data collection for training,</w:t>
            </w:r>
          </w:p>
          <w:p w14:paraId="6A89F0F6" w14:textId="77777777" w:rsidR="00A219C0" w:rsidRPr="00A219C0" w:rsidRDefault="00A219C0" w:rsidP="00A219C0">
            <w:pPr>
              <w:numPr>
                <w:ilvl w:val="2"/>
                <w:numId w:val="32"/>
              </w:numPr>
              <w:spacing w:after="120"/>
              <w:jc w:val="both"/>
              <w:rPr>
                <w:lang w:eastAsia="zh-CN"/>
              </w:rPr>
            </w:pPr>
            <w:r w:rsidRPr="00A219C0">
              <w:rPr>
                <w:lang w:eastAsia="zh-CN"/>
              </w:rPr>
              <w:t>Target CSI format</w:t>
            </w:r>
          </w:p>
          <w:p w14:paraId="48EE0614" w14:textId="77777777" w:rsidR="00A219C0" w:rsidRPr="00A219C0" w:rsidRDefault="00A219C0" w:rsidP="00A219C0">
            <w:pPr>
              <w:numPr>
                <w:ilvl w:val="2"/>
                <w:numId w:val="32"/>
              </w:numPr>
              <w:spacing w:after="120"/>
              <w:jc w:val="both"/>
              <w:rPr>
                <w:lang w:eastAsia="zh-CN"/>
              </w:rPr>
            </w:pPr>
            <w:r w:rsidRPr="00A219C0">
              <w:rPr>
                <w:lang w:eastAsia="zh-CN"/>
              </w:rPr>
              <w:t>Note The framework defined in BM and CSI prediction use cases could be reused</w:t>
            </w:r>
          </w:p>
          <w:p w14:paraId="6E6BF8A4" w14:textId="77777777" w:rsidR="00A219C0" w:rsidRPr="00A219C0" w:rsidRDefault="00A219C0" w:rsidP="00A219C0">
            <w:pPr>
              <w:numPr>
                <w:ilvl w:val="1"/>
                <w:numId w:val="32"/>
              </w:numPr>
              <w:spacing w:after="120"/>
              <w:jc w:val="both"/>
              <w:rPr>
                <w:lang w:val="x-none" w:eastAsia="zh-CN"/>
              </w:rPr>
            </w:pPr>
            <w:r w:rsidRPr="00A219C0">
              <w:rPr>
                <w:lang w:eastAsia="zh-CN"/>
              </w:rPr>
              <w:t>Specify performance monitoring</w:t>
            </w:r>
          </w:p>
          <w:p w14:paraId="79AE51D6" w14:textId="77777777" w:rsidR="00A219C0" w:rsidRDefault="00A219C0">
            <w:pPr>
              <w:pStyle w:val="ad"/>
              <w:jc w:val="both"/>
              <w:rPr>
                <w:lang w:val="en-US" w:eastAsia="zh-CN"/>
              </w:rPr>
            </w:pPr>
          </w:p>
        </w:tc>
      </w:tr>
    </w:tbl>
    <w:p w14:paraId="2BD256A6" w14:textId="03DD17F3" w:rsidR="00A219C0" w:rsidRDefault="00A219C0">
      <w:pPr>
        <w:pStyle w:val="ad"/>
        <w:jc w:val="both"/>
        <w:rPr>
          <w:lang w:val="en-US" w:eastAsia="zh-CN"/>
        </w:rPr>
      </w:pPr>
    </w:p>
    <w:p w14:paraId="6190670D" w14:textId="45D00B32" w:rsidR="00DF5D25" w:rsidRDefault="004125A2">
      <w:pPr>
        <w:pStyle w:val="ad"/>
        <w:jc w:val="both"/>
        <w:rPr>
          <w:lang w:eastAsia="zh-CN"/>
        </w:rPr>
      </w:pPr>
      <w:r w:rsidRPr="004125A2">
        <w:rPr>
          <w:lang w:eastAsia="zh-CN"/>
        </w:rPr>
        <w:t>In this contribution, we provide our views and proposals on inference related aspects, as highlighted above.</w:t>
      </w:r>
    </w:p>
    <w:p w14:paraId="594A629E" w14:textId="76B1CC82" w:rsidR="004125A2" w:rsidRDefault="004125A2">
      <w:pPr>
        <w:pStyle w:val="ad"/>
        <w:jc w:val="both"/>
        <w:rPr>
          <w:lang w:eastAsia="zh-CN"/>
        </w:rPr>
      </w:pPr>
    </w:p>
    <w:p w14:paraId="7BCE584D" w14:textId="7163FE8C" w:rsidR="00DF5D25" w:rsidRDefault="00A70F05">
      <w:pPr>
        <w:pStyle w:val="1"/>
        <w:rPr>
          <w:rFonts w:eastAsiaTheme="minorEastAsia"/>
          <w:lang w:eastAsia="zh-CN"/>
        </w:rPr>
      </w:pPr>
      <w:r>
        <w:rPr>
          <w:rFonts w:eastAsiaTheme="minorEastAsia" w:hint="eastAsia"/>
          <w:lang w:eastAsia="zh-CN"/>
        </w:rPr>
        <w:t>Ta</w:t>
      </w:r>
      <w:r>
        <w:rPr>
          <w:rFonts w:eastAsiaTheme="minorEastAsia"/>
          <w:lang w:eastAsia="zh-CN"/>
        </w:rPr>
        <w:t>rget CSI type</w:t>
      </w:r>
    </w:p>
    <w:p w14:paraId="4EB81B3F" w14:textId="49B63CFA" w:rsidR="00CB128E" w:rsidRPr="00B54C23" w:rsidRDefault="00290555" w:rsidP="00CB128E">
      <w:pPr>
        <w:rPr>
          <w:lang w:eastAsia="zh-CN"/>
        </w:rPr>
      </w:pPr>
      <w:r w:rsidRPr="00290555">
        <w:t>During the past RAN1 meetings,</w:t>
      </w:r>
      <w:r w:rsidR="0048023F" w:rsidRPr="0048023F">
        <w:t xml:space="preserve"> for the determination of Target CSI Type, t</w:t>
      </w:r>
      <w:r w:rsidR="00B54C23" w:rsidRPr="00B54C23">
        <w:rPr>
          <w:rFonts w:hint="eastAsia"/>
        </w:rPr>
        <w:t>he following agreements were achieved.</w:t>
      </w:r>
    </w:p>
    <w:tbl>
      <w:tblPr>
        <w:tblStyle w:val="af6"/>
        <w:tblW w:w="0" w:type="auto"/>
        <w:tblLook w:val="04A0" w:firstRow="1" w:lastRow="0" w:firstColumn="1" w:lastColumn="0" w:noHBand="0" w:noVBand="1"/>
      </w:tblPr>
      <w:tblGrid>
        <w:gridCol w:w="9629"/>
      </w:tblGrid>
      <w:tr w:rsidR="00CB128E" w14:paraId="4EB75B76" w14:textId="77777777" w:rsidTr="00CB128E">
        <w:tc>
          <w:tcPr>
            <w:tcW w:w="9629" w:type="dxa"/>
          </w:tcPr>
          <w:p w14:paraId="5478BA7A" w14:textId="3DCB5F21" w:rsidR="004364A2" w:rsidRPr="004364A2" w:rsidRDefault="004364A2" w:rsidP="004364A2">
            <w:pPr>
              <w:overflowPunct/>
              <w:autoSpaceDE/>
              <w:autoSpaceDN/>
              <w:adjustRightInd/>
              <w:spacing w:after="120"/>
              <w:jc w:val="both"/>
              <w:textAlignment w:val="auto"/>
              <w:rPr>
                <w:rFonts w:eastAsia="MS Mincho"/>
                <w:szCs w:val="22"/>
                <w:lang w:val="x-none" w:eastAsia="x-none"/>
              </w:rPr>
            </w:pPr>
            <w:r w:rsidRPr="004364A2">
              <w:rPr>
                <w:rFonts w:eastAsia="MS Mincho"/>
                <w:szCs w:val="22"/>
                <w:highlight w:val="green"/>
                <w:lang w:val="x-none" w:eastAsia="x-none"/>
              </w:rPr>
              <w:t>Agreement</w:t>
            </w:r>
            <w:r w:rsidR="00290555">
              <w:rPr>
                <w:rFonts w:eastAsia="MS Mincho"/>
                <w:szCs w:val="22"/>
                <w:highlight w:val="green"/>
                <w:lang w:val="x-none" w:eastAsia="x-none"/>
              </w:rPr>
              <w:t xml:space="preserve"> from #122</w:t>
            </w:r>
            <w:r w:rsidR="00904C3C">
              <w:rPr>
                <w:rFonts w:eastAsia="MS Mincho"/>
                <w:szCs w:val="22"/>
                <w:highlight w:val="green"/>
                <w:lang w:val="x-none" w:eastAsia="x-none"/>
              </w:rPr>
              <w:t xml:space="preserve"> </w:t>
            </w:r>
            <w:r w:rsidR="00904C3C">
              <w:rPr>
                <w:rFonts w:eastAsia="MS Mincho"/>
                <w:szCs w:val="22"/>
                <w:highlight w:val="green"/>
                <w:lang w:val="x-none" w:eastAsia="x-none"/>
              </w:rPr>
              <w:fldChar w:fldCharType="begin"/>
            </w:r>
            <w:r w:rsidR="00904C3C">
              <w:rPr>
                <w:rFonts w:eastAsia="MS Mincho"/>
                <w:szCs w:val="22"/>
                <w:highlight w:val="green"/>
                <w:lang w:val="x-none" w:eastAsia="x-none"/>
              </w:rPr>
              <w:instrText xml:space="preserve"> REF _Ref213081293 \r \h </w:instrText>
            </w:r>
            <w:r w:rsidR="00904C3C">
              <w:rPr>
                <w:rFonts w:eastAsia="MS Mincho"/>
                <w:szCs w:val="22"/>
                <w:highlight w:val="green"/>
                <w:lang w:val="x-none" w:eastAsia="x-none"/>
              </w:rPr>
            </w:r>
            <w:r w:rsidR="00904C3C">
              <w:rPr>
                <w:rFonts w:eastAsia="MS Mincho"/>
                <w:szCs w:val="22"/>
                <w:highlight w:val="green"/>
                <w:lang w:val="x-none" w:eastAsia="x-none"/>
              </w:rPr>
              <w:fldChar w:fldCharType="separate"/>
            </w:r>
            <w:r w:rsidR="00904C3C">
              <w:rPr>
                <w:rFonts w:eastAsia="MS Mincho"/>
                <w:szCs w:val="22"/>
                <w:highlight w:val="green"/>
                <w:lang w:val="x-none" w:eastAsia="x-none"/>
              </w:rPr>
              <w:t>[2]</w:t>
            </w:r>
            <w:r w:rsidR="00904C3C">
              <w:rPr>
                <w:rFonts w:eastAsia="MS Mincho"/>
                <w:szCs w:val="22"/>
                <w:highlight w:val="green"/>
                <w:lang w:val="x-none" w:eastAsia="x-none"/>
              </w:rPr>
              <w:fldChar w:fldCharType="end"/>
            </w:r>
            <w:r w:rsidRPr="004364A2">
              <w:rPr>
                <w:rFonts w:eastAsia="MS Mincho"/>
                <w:szCs w:val="22"/>
                <w:highlight w:val="green"/>
                <w:lang w:val="x-none" w:eastAsia="x-none"/>
              </w:rPr>
              <w:t>:</w:t>
            </w:r>
            <w:r w:rsidRPr="004364A2">
              <w:rPr>
                <w:rFonts w:eastAsia="MS Mincho"/>
                <w:szCs w:val="22"/>
                <w:lang w:val="x-none" w:eastAsia="x-none"/>
              </w:rPr>
              <w:t xml:space="preserve"> </w:t>
            </w:r>
          </w:p>
          <w:p w14:paraId="3696B7AF" w14:textId="77777777" w:rsidR="004364A2" w:rsidRPr="00382547" w:rsidRDefault="004364A2" w:rsidP="004364A2">
            <w:pPr>
              <w:overflowPunct/>
              <w:autoSpaceDE/>
              <w:autoSpaceDN/>
              <w:adjustRightInd/>
              <w:spacing w:after="0"/>
              <w:textAlignment w:val="auto"/>
              <w:rPr>
                <w:rFonts w:ascii="Times" w:eastAsia="Batang" w:hAnsi="Times"/>
                <w:sz w:val="21"/>
                <w:szCs w:val="21"/>
                <w:lang w:val="en-GB"/>
              </w:rPr>
            </w:pPr>
            <w:r w:rsidRPr="00382547">
              <w:rPr>
                <w:rFonts w:ascii="Times" w:eastAsia="Batang" w:hAnsi="Times"/>
                <w:sz w:val="21"/>
                <w:szCs w:val="21"/>
                <w:lang w:val="en-GB"/>
              </w:rPr>
              <w:t>For CSI feedback via two-sided model, support at least precoding matrix as target CSI type.</w:t>
            </w:r>
          </w:p>
          <w:p w14:paraId="4F11747D" w14:textId="77777777" w:rsidR="004364A2" w:rsidRPr="00382547" w:rsidRDefault="004364A2" w:rsidP="004364A2">
            <w:pPr>
              <w:numPr>
                <w:ilvl w:val="0"/>
                <w:numId w:val="34"/>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382547">
              <w:rPr>
                <w:rFonts w:ascii="Times" w:eastAsia="Batang" w:hAnsi="Times"/>
                <w:sz w:val="21"/>
                <w:szCs w:val="21"/>
                <w:lang w:val="en-GB" w:eastAsia="x-none"/>
              </w:rPr>
              <w:t xml:space="preserve">FFS whether consider </w:t>
            </w:r>
            <w:r w:rsidRPr="00382547">
              <w:rPr>
                <w:rFonts w:ascii="Times" w:eastAsia="Batang" w:hAnsi="Times"/>
                <w:strike/>
                <w:sz w:val="21"/>
                <w:szCs w:val="21"/>
                <w:lang w:val="en-GB" w:eastAsia="x-none"/>
              </w:rPr>
              <w:t>raw</w:t>
            </w:r>
            <w:r w:rsidRPr="00382547">
              <w:rPr>
                <w:rFonts w:ascii="Times" w:eastAsia="Batang" w:hAnsi="Times"/>
                <w:sz w:val="21"/>
                <w:szCs w:val="21"/>
                <w:lang w:val="en-GB" w:eastAsia="x-none"/>
              </w:rPr>
              <w:t xml:space="preserve"> channel matrix as further improvement, starting with evaluations, e.g. potential fusion with SRS measurement (SRS period/hopping, DL/UL reciprocity), frequency granularity of channel matrix, number of Rx antennas, etc.</w:t>
            </w:r>
          </w:p>
          <w:p w14:paraId="0BEF6F57" w14:textId="77777777" w:rsidR="00C70F00" w:rsidRDefault="00C70F00" w:rsidP="004364A2">
            <w:pPr>
              <w:pStyle w:val="aff"/>
              <w:overflowPunct/>
              <w:autoSpaceDE/>
              <w:autoSpaceDN/>
              <w:adjustRightInd/>
              <w:spacing w:after="0" w:line="252" w:lineRule="auto"/>
              <w:ind w:left="880" w:firstLineChars="0" w:firstLine="0"/>
              <w:contextualSpacing/>
              <w:jc w:val="both"/>
              <w:textAlignment w:val="auto"/>
              <w:rPr>
                <w:sz w:val="21"/>
                <w:szCs w:val="21"/>
              </w:rPr>
            </w:pPr>
          </w:p>
          <w:p w14:paraId="78A5333F" w14:textId="5779E0A7" w:rsidR="00C70F00" w:rsidRPr="00382547" w:rsidRDefault="00C70F00" w:rsidP="00C70F00">
            <w:pPr>
              <w:overflowPunct/>
              <w:autoSpaceDE/>
              <w:autoSpaceDN/>
              <w:adjustRightInd/>
              <w:spacing w:after="120"/>
              <w:jc w:val="both"/>
              <w:textAlignment w:val="auto"/>
              <w:rPr>
                <w:rFonts w:eastAsia="MS Mincho"/>
                <w:szCs w:val="21"/>
                <w:lang w:val="x-none" w:eastAsia="x-none"/>
              </w:rPr>
            </w:pPr>
            <w:r w:rsidRPr="00382547">
              <w:rPr>
                <w:rFonts w:eastAsia="MS Mincho"/>
                <w:bCs/>
                <w:szCs w:val="21"/>
                <w:highlight w:val="green"/>
                <w:lang w:val="x-none" w:eastAsia="x-none"/>
              </w:rPr>
              <w:t>Agreement</w:t>
            </w:r>
            <w:r w:rsidR="00290555">
              <w:rPr>
                <w:rFonts w:eastAsia="MS Mincho"/>
                <w:bCs/>
                <w:szCs w:val="21"/>
                <w:highlight w:val="green"/>
                <w:lang w:val="x-none" w:eastAsia="x-none"/>
              </w:rPr>
              <w:t xml:space="preserve"> from #122</w:t>
            </w:r>
            <w:r w:rsidRPr="00382547">
              <w:rPr>
                <w:rFonts w:eastAsia="MS Mincho"/>
                <w:szCs w:val="21"/>
                <w:highlight w:val="green"/>
                <w:lang w:val="x-none" w:eastAsia="x-none"/>
              </w:rPr>
              <w:t>:</w:t>
            </w:r>
            <w:r w:rsidRPr="00382547">
              <w:rPr>
                <w:rFonts w:eastAsia="MS Mincho"/>
                <w:szCs w:val="21"/>
                <w:lang w:val="x-none" w:eastAsia="x-none"/>
              </w:rPr>
              <w:t xml:space="preserve"> </w:t>
            </w:r>
          </w:p>
          <w:p w14:paraId="74ABE7C0" w14:textId="77777777" w:rsidR="00C70F00" w:rsidRPr="00382547" w:rsidRDefault="00C70F00" w:rsidP="00C70F00">
            <w:pPr>
              <w:overflowPunct/>
              <w:autoSpaceDE/>
              <w:autoSpaceDN/>
              <w:adjustRightInd/>
              <w:spacing w:before="120" w:after="0"/>
              <w:textAlignment w:val="auto"/>
              <w:rPr>
                <w:rFonts w:ascii="Times" w:eastAsia="Batang" w:hAnsi="Times"/>
                <w:bCs/>
                <w:sz w:val="21"/>
                <w:szCs w:val="21"/>
                <w:lang w:val="en-GB" w:eastAsia="zh-CN"/>
              </w:rPr>
            </w:pPr>
            <w:r w:rsidRPr="00382547">
              <w:rPr>
                <w:rFonts w:ascii="Times" w:eastAsia="Batang" w:hAnsi="Times"/>
                <w:bCs/>
                <w:sz w:val="21"/>
                <w:szCs w:val="21"/>
                <w:lang w:val="en-GB" w:eastAsia="zh-CN"/>
              </w:rPr>
              <w:t>For NW side data collection, study the solution for quantizing Target CSI, from the aspects of overhead, quantization loss/performance, and complexity. E.g.,:</w:t>
            </w:r>
          </w:p>
          <w:p w14:paraId="63C2D10B"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Option 0: Reusing legacy e-Type II codebook</w:t>
            </w:r>
          </w:p>
          <w:p w14:paraId="43DA8C3B"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lastRenderedPageBreak/>
              <w:t xml:space="preserve">Option 1: </w:t>
            </w:r>
            <w:r w:rsidRPr="0006388D">
              <w:rPr>
                <w:rFonts w:hint="eastAsia"/>
                <w:bCs/>
                <w:lang w:eastAsia="zh-CN"/>
              </w:rPr>
              <w:t>S</w:t>
            </w:r>
            <w:r w:rsidRPr="0006388D">
              <w:rPr>
                <w:bCs/>
                <w:lang w:eastAsia="zh-CN"/>
              </w:rPr>
              <w:t xml:space="preserve">calar quantization to the Target CSI. FFS number of bits for real/imaginary, whether coefficients for quantization are obtained from transformation of Target CSI. </w:t>
            </w:r>
          </w:p>
          <w:p w14:paraId="3242893A"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3D974F16"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Option 3: Enhanced method for improved overhead saving, e.g., reporting the dominant eigenvalues/eigenvectors of per layer precoding matrix.</w:t>
            </w:r>
          </w:p>
          <w:p w14:paraId="70C1D0BC"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rFonts w:hint="eastAsia"/>
                <w:bCs/>
                <w:lang w:eastAsia="zh-CN"/>
              </w:rPr>
              <w:t>O</w:t>
            </w:r>
            <w:r w:rsidRPr="0006388D">
              <w:rPr>
                <w:bCs/>
                <w:lang w:eastAsia="zh-CN"/>
              </w:rPr>
              <w:t xml:space="preserve">ption 4: eType II like codebook with new parameter values (e.g. larger </w:t>
            </w:r>
            <w:r w:rsidRPr="0006388D">
              <w:rPr>
                <w:bCs/>
                <w:i/>
                <w:lang w:eastAsia="zh-CN"/>
              </w:rPr>
              <w:t>L,</w:t>
            </w:r>
            <w:r w:rsidRPr="0006388D">
              <w:rPr>
                <w:bCs/>
                <w:lang w:eastAsia="zh-CN"/>
              </w:rPr>
              <w:t xml:space="preserve"> </w:t>
            </w:r>
            <w:r w:rsidRPr="0006388D">
              <w:rPr>
                <w:bCs/>
                <w:i/>
                <w:lang w:eastAsia="zh-CN"/>
              </w:rPr>
              <w:t>p</w:t>
            </w:r>
            <w:r w:rsidRPr="0006388D">
              <w:rPr>
                <w:bCs/>
                <w:i/>
                <w:vertAlign w:val="subscript"/>
                <w:lang w:eastAsia="zh-CN"/>
              </w:rPr>
              <w:t>v</w:t>
            </w:r>
            <w:r w:rsidRPr="0006388D">
              <w:rPr>
                <w:bCs/>
                <w:lang w:eastAsia="zh-CN"/>
              </w:rPr>
              <w:t>,</w:t>
            </w:r>
            <w:r w:rsidRPr="0006388D">
              <w:rPr>
                <w:rFonts w:eastAsia="Times New Roman"/>
                <w:bCs/>
                <w:i/>
                <w:lang w:eastAsia="zh-CN"/>
              </w:rPr>
              <w:t xml:space="preserve"> </w:t>
            </w:r>
            <w:r w:rsidRPr="0006388D">
              <w:rPr>
                <w:bCs/>
                <w:i/>
                <w:lang w:eastAsia="zh-CN"/>
              </w:rPr>
              <w:t>beta, amplitude, phase</w:t>
            </w:r>
            <w:r w:rsidRPr="0006388D">
              <w:rPr>
                <w:bCs/>
                <w:lang w:eastAsia="zh-CN"/>
              </w:rPr>
              <w:t xml:space="preserve">) </w:t>
            </w:r>
          </w:p>
          <w:p w14:paraId="5671C304" w14:textId="3BA4A8C5"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rFonts w:hint="eastAsia"/>
                <w:bCs/>
                <w:lang w:eastAsia="zh-CN"/>
              </w:rPr>
              <w:t>N</w:t>
            </w:r>
            <w:r w:rsidRPr="0006388D">
              <w:rPr>
                <w:bCs/>
                <w:lang w:eastAsia="zh-CN"/>
              </w:rPr>
              <w:t>ote: the quantizat</w:t>
            </w:r>
            <w:r w:rsidR="00E10415">
              <w:rPr>
                <w:bCs/>
                <w:lang w:eastAsia="zh-CN"/>
              </w:rPr>
              <w:t>i</w:t>
            </w:r>
            <w:r w:rsidRPr="0006388D">
              <w:rPr>
                <w:bCs/>
                <w:lang w:eastAsia="zh-CN"/>
              </w:rPr>
              <w:t>on format should consider the maximum payload size per reporting (e.g., 9KBytes) of the current higher layer signaling.</w:t>
            </w:r>
          </w:p>
          <w:p w14:paraId="65536112" w14:textId="77777777" w:rsidR="0006388D" w:rsidRPr="0006388D" w:rsidRDefault="0006388D" w:rsidP="0006388D">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Note: At least take precoding matrix as Target CSI type. FFS channel matrix.</w:t>
            </w:r>
          </w:p>
          <w:p w14:paraId="450E3FEE" w14:textId="6EDEA881" w:rsidR="00290555" w:rsidRPr="00137393" w:rsidRDefault="0006388D" w:rsidP="00137393">
            <w:pPr>
              <w:pStyle w:val="aff"/>
              <w:numPr>
                <w:ilvl w:val="0"/>
                <w:numId w:val="35"/>
              </w:numPr>
              <w:suppressAutoHyphens/>
              <w:overflowPunct/>
              <w:autoSpaceDE/>
              <w:autoSpaceDN/>
              <w:adjustRightInd/>
              <w:snapToGrid w:val="0"/>
              <w:spacing w:after="120"/>
              <w:ind w:firstLineChars="0"/>
              <w:jc w:val="both"/>
              <w:textAlignment w:val="auto"/>
              <w:rPr>
                <w:bCs/>
                <w:lang w:eastAsia="zh-CN"/>
              </w:rPr>
            </w:pPr>
            <w:r w:rsidRPr="0006388D">
              <w:rPr>
                <w:bCs/>
                <w:lang w:eastAsia="zh-CN"/>
              </w:rPr>
              <w:t xml:space="preserve">FFS: </w:t>
            </w:r>
            <w:r w:rsidRPr="0006388D">
              <w:rPr>
                <w:rFonts w:hint="eastAsia"/>
                <w:bCs/>
                <w:lang w:eastAsia="zh-CN"/>
              </w:rPr>
              <w:t>E</w:t>
            </w:r>
            <w:r w:rsidRPr="0006388D">
              <w:rPr>
                <w:bCs/>
                <w:lang w:eastAsia="zh-CN"/>
              </w:rPr>
              <w:t>VM, metric, benchmark (e.g., FP32, eT2 with PC6/8), by reusing R18 study EVM as baseline.</w:t>
            </w:r>
          </w:p>
        </w:tc>
      </w:tr>
    </w:tbl>
    <w:p w14:paraId="165129C7" w14:textId="77777777" w:rsidR="004364A2" w:rsidRDefault="004364A2" w:rsidP="00B54C23">
      <w:pPr>
        <w:jc w:val="both"/>
        <w:rPr>
          <w:bCs/>
          <w:lang w:val="en-GB" w:eastAsia="zh-CN"/>
        </w:rPr>
      </w:pPr>
    </w:p>
    <w:p w14:paraId="2DA3CC89" w14:textId="3737B98A" w:rsidR="00991D65" w:rsidRDefault="00671F40" w:rsidP="00E207C9">
      <w:pPr>
        <w:jc w:val="both"/>
        <w:rPr>
          <w:bCs/>
          <w:lang w:val="en-GB" w:eastAsia="zh-CN"/>
        </w:rPr>
      </w:pPr>
      <w:r w:rsidRPr="00671F40">
        <w:rPr>
          <w:bCs/>
          <w:lang w:val="en-GB" w:eastAsia="zh-CN"/>
        </w:rPr>
        <w:t xml:space="preserve">The </w:t>
      </w:r>
      <w:r w:rsidR="00CE0612">
        <w:rPr>
          <w:bCs/>
          <w:lang w:val="en-GB" w:eastAsia="zh-CN"/>
        </w:rPr>
        <w:t>t</w:t>
      </w:r>
      <w:r w:rsidRPr="00671F40">
        <w:rPr>
          <w:bCs/>
          <w:lang w:val="en-GB" w:eastAsia="zh-CN"/>
        </w:rPr>
        <w:t>arget CSI format is essential for</w:t>
      </w:r>
      <w:r>
        <w:rPr>
          <w:bCs/>
          <w:lang w:val="en-GB" w:eastAsia="zh-CN"/>
        </w:rPr>
        <w:t xml:space="preserve"> </w:t>
      </w:r>
      <w:r w:rsidRPr="00671F40">
        <w:rPr>
          <w:bCs/>
          <w:lang w:val="en-GB" w:eastAsia="zh-CN"/>
        </w:rPr>
        <w:t>NW-sided data collection for training/updating</w:t>
      </w:r>
      <w:r>
        <w:rPr>
          <w:bCs/>
          <w:lang w:val="en-GB" w:eastAsia="zh-CN"/>
        </w:rPr>
        <w:t xml:space="preserve">, </w:t>
      </w:r>
      <w:r w:rsidRPr="00671F40">
        <w:rPr>
          <w:bCs/>
          <w:lang w:val="en-GB" w:eastAsia="zh-CN"/>
        </w:rPr>
        <w:t xml:space="preserve">dataset exchange for </w:t>
      </w:r>
      <w:r w:rsidR="00CE0612">
        <w:rPr>
          <w:bCs/>
          <w:lang w:val="en-GB" w:eastAsia="zh-CN"/>
        </w:rPr>
        <w:t>i</w:t>
      </w:r>
      <w:r w:rsidRPr="00671F40">
        <w:rPr>
          <w:bCs/>
          <w:lang w:val="en-GB" w:eastAsia="zh-CN"/>
        </w:rPr>
        <w:t>nter-vendor training collaboration Direction A sub-option 4-1,</w:t>
      </w:r>
      <w:r>
        <w:rPr>
          <w:bCs/>
          <w:lang w:val="en-GB" w:eastAsia="zh-CN"/>
        </w:rPr>
        <w:t xml:space="preserve"> and </w:t>
      </w:r>
      <w:r w:rsidRPr="00671F40">
        <w:rPr>
          <w:bCs/>
          <w:lang w:val="en-GB" w:eastAsia="zh-CN"/>
        </w:rPr>
        <w:t>CQI determination.</w:t>
      </w:r>
      <w:r>
        <w:rPr>
          <w:bCs/>
          <w:lang w:val="en-GB" w:eastAsia="zh-CN"/>
        </w:rPr>
        <w:t xml:space="preserve"> </w:t>
      </w:r>
      <w:r w:rsidRPr="00671F40">
        <w:rPr>
          <w:bCs/>
          <w:lang w:val="en-GB" w:eastAsia="zh-CN"/>
        </w:rPr>
        <w:t>The selection of this format must therefore balance accuracy and communication overhead.</w:t>
      </w:r>
      <w:r w:rsidR="00991D65">
        <w:rPr>
          <w:bCs/>
          <w:lang w:val="en-GB" w:eastAsia="zh-CN"/>
        </w:rPr>
        <w:t xml:space="preserve"> </w:t>
      </w:r>
      <w:r w:rsidR="00CE0612" w:rsidRPr="00CE0612">
        <w:rPr>
          <w:bCs/>
          <w:lang w:val="en-GB" w:eastAsia="zh-CN"/>
        </w:rPr>
        <w:t xml:space="preserve">For channel matrix, using the raw channel matrix as the target CSI type results in a very large overhead. </w:t>
      </w:r>
      <w:r w:rsidR="00B47F0C">
        <w:rPr>
          <w:bCs/>
          <w:lang w:val="en-GB" w:eastAsia="zh-CN"/>
        </w:rPr>
        <w:t>T</w:t>
      </w:r>
      <w:r w:rsidR="00CE0612" w:rsidRPr="00CE0612">
        <w:rPr>
          <w:bCs/>
          <w:lang w:val="en-GB" w:eastAsia="zh-CN"/>
        </w:rPr>
        <w:t>here are concerns regarding the overhead of high-resolution formats such as Float32.</w:t>
      </w:r>
    </w:p>
    <w:p w14:paraId="5F5AD871" w14:textId="690BD1C6" w:rsidR="00991D65" w:rsidRPr="00627E06" w:rsidRDefault="00CE0612" w:rsidP="00627E06">
      <w:pPr>
        <w:rPr>
          <w:b/>
          <w:bCs/>
          <w:i/>
          <w:iCs/>
          <w:lang w:val="en-GB" w:eastAsia="zh-CN"/>
        </w:rPr>
      </w:pPr>
      <w:r w:rsidRPr="00B54C23">
        <w:rPr>
          <w:rFonts w:hint="eastAsia"/>
          <w:b/>
          <w:bCs/>
          <w:i/>
          <w:iCs/>
          <w:lang w:val="en-GB" w:eastAsia="zh-CN"/>
        </w:rPr>
        <w:t xml:space="preserve">Proposal </w:t>
      </w:r>
      <w:r w:rsidRPr="00B54C23">
        <w:rPr>
          <w:rFonts w:hint="eastAsia"/>
          <w:b/>
          <w:bCs/>
          <w:i/>
          <w:iCs/>
          <w:lang w:eastAsia="zh-CN"/>
        </w:rPr>
        <w:t>1</w:t>
      </w:r>
      <w:r w:rsidRPr="00B54C23">
        <w:rPr>
          <w:rFonts w:hint="eastAsia"/>
          <w:b/>
          <w:bCs/>
          <w:i/>
          <w:iCs/>
          <w:lang w:val="en-GB" w:eastAsia="zh-CN"/>
        </w:rPr>
        <w:t>:</w:t>
      </w:r>
      <w:r w:rsidRPr="00E207C9">
        <w:t xml:space="preserve"> </w:t>
      </w:r>
      <w:r w:rsidR="00470569">
        <w:rPr>
          <w:b/>
          <w:bCs/>
          <w:i/>
          <w:iCs/>
          <w:lang w:val="en-GB" w:eastAsia="zh-CN"/>
        </w:rPr>
        <w:t xml:space="preserve">For the </w:t>
      </w:r>
      <w:r w:rsidR="00470569">
        <w:rPr>
          <w:rFonts w:hint="eastAsia"/>
          <w:b/>
          <w:bCs/>
          <w:i/>
          <w:iCs/>
          <w:lang w:val="en-GB" w:eastAsia="zh-CN"/>
        </w:rPr>
        <w:t>determination</w:t>
      </w:r>
      <w:r w:rsidR="00470569">
        <w:rPr>
          <w:b/>
          <w:bCs/>
          <w:i/>
          <w:iCs/>
          <w:lang w:val="en-GB" w:eastAsia="zh-CN"/>
        </w:rPr>
        <w:t xml:space="preserve"> </w:t>
      </w:r>
      <w:r w:rsidR="00470569">
        <w:rPr>
          <w:rFonts w:hint="eastAsia"/>
          <w:b/>
          <w:bCs/>
          <w:i/>
          <w:iCs/>
          <w:lang w:val="en-GB" w:eastAsia="zh-CN"/>
        </w:rPr>
        <w:t>of</w:t>
      </w:r>
      <w:r w:rsidR="00470569">
        <w:rPr>
          <w:b/>
          <w:bCs/>
          <w:i/>
          <w:iCs/>
          <w:lang w:val="en-GB" w:eastAsia="zh-CN"/>
        </w:rPr>
        <w:t xml:space="preserve"> </w:t>
      </w:r>
      <w:r w:rsidR="00470569">
        <w:rPr>
          <w:rFonts w:hint="eastAsia"/>
          <w:b/>
          <w:bCs/>
          <w:i/>
          <w:iCs/>
          <w:lang w:val="en-GB" w:eastAsia="zh-CN"/>
        </w:rPr>
        <w:t>target</w:t>
      </w:r>
      <w:r w:rsidR="00470569">
        <w:rPr>
          <w:b/>
          <w:bCs/>
          <w:i/>
          <w:iCs/>
          <w:lang w:val="en-GB" w:eastAsia="zh-CN"/>
        </w:rPr>
        <w:t xml:space="preserve"> </w:t>
      </w:r>
      <w:r w:rsidR="00470569">
        <w:rPr>
          <w:rFonts w:hint="eastAsia"/>
          <w:b/>
          <w:bCs/>
          <w:i/>
          <w:iCs/>
          <w:lang w:val="en-GB" w:eastAsia="zh-CN"/>
        </w:rPr>
        <w:t>CSI</w:t>
      </w:r>
      <w:r w:rsidR="00470569">
        <w:rPr>
          <w:b/>
          <w:bCs/>
          <w:i/>
          <w:iCs/>
          <w:lang w:val="en-GB" w:eastAsia="zh-CN"/>
        </w:rPr>
        <w:t xml:space="preserve"> </w:t>
      </w:r>
      <w:r w:rsidR="00470569">
        <w:rPr>
          <w:rFonts w:hint="eastAsia"/>
          <w:b/>
          <w:bCs/>
          <w:i/>
          <w:iCs/>
          <w:lang w:val="en-GB" w:eastAsia="zh-CN"/>
        </w:rPr>
        <w:t>type,</w:t>
      </w:r>
      <w:r w:rsidR="00470569">
        <w:rPr>
          <w:b/>
          <w:bCs/>
          <w:i/>
          <w:iCs/>
          <w:lang w:val="en-GB" w:eastAsia="zh-CN"/>
        </w:rPr>
        <w:t xml:space="preserve"> </w:t>
      </w:r>
      <w:r w:rsidR="00470569" w:rsidRPr="00470569">
        <w:rPr>
          <w:b/>
          <w:bCs/>
          <w:i/>
          <w:iCs/>
          <w:lang w:val="en-GB" w:eastAsia="zh-CN"/>
        </w:rPr>
        <w:t>deprioritize the use of unquantized channe</w:t>
      </w:r>
      <w:r w:rsidR="00470569">
        <w:rPr>
          <w:b/>
          <w:bCs/>
          <w:i/>
          <w:iCs/>
          <w:lang w:val="en-GB" w:eastAsia="zh-CN"/>
        </w:rPr>
        <w:t>l matrix.</w:t>
      </w:r>
    </w:p>
    <w:p w14:paraId="3CD21B76" w14:textId="3F0C19E4" w:rsidR="00B54C23" w:rsidRPr="00E207C9" w:rsidRDefault="00671F40" w:rsidP="00E207C9">
      <w:pPr>
        <w:jc w:val="both"/>
        <w:rPr>
          <w:bCs/>
          <w:lang w:val="en-GB" w:eastAsia="zh-CN"/>
        </w:rPr>
      </w:pPr>
      <w:r>
        <w:rPr>
          <w:rFonts w:hint="eastAsia"/>
          <w:bCs/>
          <w:lang w:val="en-GB" w:eastAsia="zh-CN"/>
        </w:rPr>
        <w:t>F</w:t>
      </w:r>
      <w:r>
        <w:rPr>
          <w:bCs/>
          <w:lang w:val="en-GB" w:eastAsia="zh-CN"/>
        </w:rPr>
        <w:t xml:space="preserve">or </w:t>
      </w:r>
      <w:r w:rsidR="00901036">
        <w:rPr>
          <w:bCs/>
          <w:lang w:val="en-GB" w:eastAsia="zh-CN"/>
        </w:rPr>
        <w:t xml:space="preserve">methods based on </w:t>
      </w:r>
      <w:r w:rsidRPr="00671F40">
        <w:rPr>
          <w:bCs/>
          <w:lang w:val="en-GB" w:eastAsia="zh-CN"/>
        </w:rPr>
        <w:t>legacy e-Type II codebook</w:t>
      </w:r>
      <w:r w:rsidR="00901036">
        <w:rPr>
          <w:bCs/>
          <w:lang w:val="en-GB" w:eastAsia="zh-CN"/>
        </w:rPr>
        <w:t>,</w:t>
      </w:r>
      <w:r>
        <w:rPr>
          <w:bCs/>
          <w:lang w:val="en-GB" w:eastAsia="zh-CN"/>
        </w:rPr>
        <w:t xml:space="preserve"> </w:t>
      </w:r>
      <w:r w:rsidRPr="00671F40">
        <w:rPr>
          <w:bCs/>
          <w:lang w:val="en-GB" w:eastAsia="zh-CN"/>
        </w:rPr>
        <w:t>the performance of the AI/ML</w:t>
      </w:r>
      <w:r>
        <w:rPr>
          <w:bCs/>
          <w:lang w:val="en-GB" w:eastAsia="zh-CN"/>
        </w:rPr>
        <w:t xml:space="preserve"> </w:t>
      </w:r>
      <w:r w:rsidRPr="00671F40">
        <w:rPr>
          <w:bCs/>
          <w:lang w:val="en-GB" w:eastAsia="zh-CN"/>
        </w:rPr>
        <w:t>based</w:t>
      </w:r>
      <w:r>
        <w:rPr>
          <w:bCs/>
          <w:lang w:val="en-GB" w:eastAsia="zh-CN"/>
        </w:rPr>
        <w:t xml:space="preserve"> CSI</w:t>
      </w:r>
      <w:r w:rsidRPr="00671F40">
        <w:rPr>
          <w:bCs/>
          <w:lang w:val="en-GB" w:eastAsia="zh-CN"/>
        </w:rPr>
        <w:t xml:space="preserve"> compression model will be upper-bounded by the</w:t>
      </w:r>
      <w:r w:rsidR="00901036">
        <w:rPr>
          <w:bCs/>
          <w:lang w:val="en-GB" w:eastAsia="zh-CN"/>
        </w:rPr>
        <w:t xml:space="preserve"> ideal</w:t>
      </w:r>
      <w:r w:rsidRPr="00671F40">
        <w:rPr>
          <w:bCs/>
          <w:lang w:val="en-GB" w:eastAsia="zh-CN"/>
        </w:rPr>
        <w:t xml:space="preserve"> performance of this legacy mechanism.</w:t>
      </w:r>
      <w:r w:rsidRPr="00671F40">
        <w:t xml:space="preserve"> </w:t>
      </w:r>
      <w:r w:rsidRPr="00671F40">
        <w:rPr>
          <w:bCs/>
          <w:lang w:val="en-GB" w:eastAsia="zh-CN"/>
        </w:rPr>
        <w:t>This limits the potential gains of the AI</w:t>
      </w:r>
      <w:r>
        <w:rPr>
          <w:bCs/>
          <w:lang w:val="en-GB" w:eastAsia="zh-CN"/>
        </w:rPr>
        <w:t xml:space="preserve">/ML based compression </w:t>
      </w:r>
      <w:r>
        <w:rPr>
          <w:rFonts w:hint="eastAsia"/>
          <w:bCs/>
          <w:lang w:val="en-GB" w:eastAsia="zh-CN"/>
        </w:rPr>
        <w:t>strategy</w:t>
      </w:r>
      <w:r>
        <w:rPr>
          <w:bCs/>
          <w:lang w:val="en-GB" w:eastAsia="zh-CN"/>
        </w:rPr>
        <w:t xml:space="preserve">. </w:t>
      </w:r>
      <w:r w:rsidR="00BE1481" w:rsidRPr="00BE1481">
        <w:rPr>
          <w:bCs/>
          <w:lang w:val="en-GB" w:eastAsia="zh-CN"/>
        </w:rPr>
        <w:t>By contrast, employing an e-Type II like codebook</w:t>
      </w:r>
      <w:r w:rsidR="00BE1481">
        <w:rPr>
          <w:bCs/>
          <w:lang w:val="en-GB" w:eastAsia="zh-CN"/>
        </w:rPr>
        <w:t xml:space="preserve"> with new parameters</w:t>
      </w:r>
      <w:r w:rsidR="00BE1481" w:rsidRPr="00BE1481">
        <w:rPr>
          <w:bCs/>
          <w:lang w:val="en-GB" w:eastAsia="zh-CN"/>
        </w:rPr>
        <w:t xml:space="preserve"> allows the representation of the channel with higher fidelity, while further applying quantization and decomposition techniques to the W2 matrix can significantly reduce feedback overhead </w:t>
      </w:r>
      <w:r w:rsidR="00627E06">
        <w:rPr>
          <w:bCs/>
          <w:lang w:val="en-GB" w:eastAsia="zh-CN"/>
        </w:rPr>
        <w:t>or</w:t>
      </w:r>
      <w:r w:rsidR="00BE1481" w:rsidRPr="00BE1481">
        <w:rPr>
          <w:bCs/>
          <w:lang w:val="en-GB" w:eastAsia="zh-CN"/>
        </w:rPr>
        <w:t xml:space="preserve"> computational complexity, enabling more efficient AI/ML based CSI compression.</w:t>
      </w:r>
    </w:p>
    <w:p w14:paraId="3D6EF110" w14:textId="6D0E344E" w:rsidR="009C7CFD" w:rsidRPr="00627E06" w:rsidRDefault="00B54C23" w:rsidP="00CB128E">
      <w:pPr>
        <w:rPr>
          <w:b/>
          <w:bCs/>
          <w:i/>
          <w:iCs/>
          <w:lang w:val="en-GB" w:eastAsia="zh-CN"/>
        </w:rPr>
      </w:pPr>
      <w:bookmarkStart w:id="4" w:name="_Hlk212726192"/>
      <w:bookmarkStart w:id="5" w:name="_Hlk212918753"/>
      <w:r w:rsidRPr="00B54C23">
        <w:rPr>
          <w:rFonts w:hint="eastAsia"/>
          <w:b/>
          <w:bCs/>
          <w:i/>
          <w:iCs/>
          <w:lang w:val="en-GB" w:eastAsia="zh-CN"/>
        </w:rPr>
        <w:t xml:space="preserve">Proposal </w:t>
      </w:r>
      <w:r w:rsidR="00B47F0C">
        <w:rPr>
          <w:b/>
          <w:bCs/>
          <w:i/>
          <w:iCs/>
          <w:lang w:eastAsia="zh-CN"/>
        </w:rPr>
        <w:t>2</w:t>
      </w:r>
      <w:r w:rsidRPr="00B54C23">
        <w:rPr>
          <w:rFonts w:hint="eastAsia"/>
          <w:b/>
          <w:bCs/>
          <w:i/>
          <w:iCs/>
          <w:lang w:val="en-GB" w:eastAsia="zh-CN"/>
        </w:rPr>
        <w:t>:</w:t>
      </w:r>
      <w:r w:rsidR="00E207C9" w:rsidRPr="00E207C9">
        <w:t xml:space="preserve"> </w:t>
      </w:r>
      <w:r w:rsidR="00BE1481" w:rsidRPr="00BE1481">
        <w:rPr>
          <w:b/>
          <w:bCs/>
          <w:i/>
          <w:iCs/>
          <w:lang w:val="en-GB" w:eastAsia="zh-CN"/>
        </w:rPr>
        <w:t xml:space="preserve">Support enhanced e-Type II like codebook with </w:t>
      </w:r>
      <w:r w:rsidR="00627E06">
        <w:rPr>
          <w:b/>
          <w:bCs/>
          <w:i/>
          <w:iCs/>
          <w:lang w:val="en-GB" w:eastAsia="zh-CN"/>
        </w:rPr>
        <w:t>new</w:t>
      </w:r>
      <w:r w:rsidR="00BE1481" w:rsidRPr="00BE1481">
        <w:rPr>
          <w:b/>
          <w:bCs/>
          <w:i/>
          <w:iCs/>
          <w:lang w:val="en-GB" w:eastAsia="zh-CN"/>
        </w:rPr>
        <w:t xml:space="preserve"> parameters as the target CSI type, with W2 matrix optimized through techniques such as quantization and decomposition.</w:t>
      </w:r>
      <w:bookmarkEnd w:id="4"/>
    </w:p>
    <w:bookmarkEnd w:id="5"/>
    <w:p w14:paraId="249F2506" w14:textId="77777777" w:rsidR="009C7CFD" w:rsidRDefault="009C7CFD" w:rsidP="00CB128E">
      <w:pPr>
        <w:rPr>
          <w:lang w:val="en-GB" w:eastAsia="zh-CN"/>
        </w:rPr>
      </w:pPr>
    </w:p>
    <w:p w14:paraId="3E9B3283" w14:textId="69E0F614" w:rsidR="00DF5D25" w:rsidRDefault="00E207C9">
      <w:pPr>
        <w:pStyle w:val="1"/>
        <w:rPr>
          <w:rFonts w:eastAsiaTheme="minorEastAsia"/>
          <w:lang w:eastAsia="zh-CN"/>
        </w:rPr>
      </w:pPr>
      <w:r w:rsidRPr="00E207C9">
        <w:rPr>
          <w:rFonts w:eastAsiaTheme="minorEastAsia"/>
          <w:lang w:eastAsia="zh-CN"/>
        </w:rPr>
        <w:t xml:space="preserve">CSI </w:t>
      </w:r>
      <w:r w:rsidR="00C96551">
        <w:rPr>
          <w:rFonts w:eastAsiaTheme="minorEastAsia"/>
          <w:lang w:eastAsia="zh-CN"/>
        </w:rPr>
        <w:t>r</w:t>
      </w:r>
      <w:r w:rsidRPr="00E207C9">
        <w:rPr>
          <w:rFonts w:eastAsiaTheme="minorEastAsia"/>
          <w:lang w:eastAsia="zh-CN"/>
        </w:rPr>
        <w:t>eport</w:t>
      </w:r>
      <w:r w:rsidR="00C0718C">
        <w:rPr>
          <w:rFonts w:eastAsiaTheme="minorEastAsia"/>
          <w:lang w:eastAsia="zh-CN"/>
        </w:rPr>
        <w:t xml:space="preserve"> </w:t>
      </w:r>
      <w:r w:rsidR="00C96551">
        <w:rPr>
          <w:rFonts w:eastAsiaTheme="minorEastAsia"/>
          <w:lang w:eastAsia="zh-CN"/>
        </w:rPr>
        <w:t>c</w:t>
      </w:r>
      <w:r w:rsidR="00281F3A">
        <w:rPr>
          <w:rFonts w:eastAsiaTheme="minorEastAsia"/>
          <w:lang w:eastAsia="zh-CN"/>
        </w:rPr>
        <w:t>onfiguration</w:t>
      </w:r>
    </w:p>
    <w:p w14:paraId="6F29ADF8" w14:textId="098803CD" w:rsidR="00031E70" w:rsidRPr="00855997" w:rsidRDefault="00290555" w:rsidP="00855997">
      <w:pPr>
        <w:rPr>
          <w:lang w:eastAsia="zh-CN"/>
        </w:rPr>
      </w:pPr>
      <w:r>
        <w:t>During the past</w:t>
      </w:r>
      <w:r w:rsidR="00855997" w:rsidRPr="0048023F">
        <w:t xml:space="preserve"> RAN1 meeting</w:t>
      </w:r>
      <w:r w:rsidR="002C33FB">
        <w:rPr>
          <w:rFonts w:hint="eastAsia"/>
          <w:lang w:eastAsia="zh-CN"/>
        </w:rPr>
        <w:t>s</w:t>
      </w:r>
      <w:r w:rsidR="00855997" w:rsidRPr="0048023F">
        <w:t xml:space="preserve">, for the determination of </w:t>
      </w:r>
      <w:r w:rsidR="00855997">
        <w:t>CSI configuration and report</w:t>
      </w:r>
      <w:r w:rsidR="00855997" w:rsidRPr="0048023F">
        <w:t>, t</w:t>
      </w:r>
      <w:r w:rsidR="00855997" w:rsidRPr="00B54C23">
        <w:rPr>
          <w:rFonts w:hint="eastAsia"/>
        </w:rPr>
        <w:t xml:space="preserve">he following were </w:t>
      </w:r>
      <w:r w:rsidR="00855997">
        <w:t>agree</w:t>
      </w:r>
      <w:r w:rsidR="00904C3C">
        <w:t>d</w:t>
      </w:r>
      <w:r w:rsidR="00855997" w:rsidRPr="00B54C23">
        <w:rPr>
          <w:rFonts w:hint="eastAsia"/>
        </w:rPr>
        <w:t>.</w:t>
      </w:r>
    </w:p>
    <w:tbl>
      <w:tblPr>
        <w:tblStyle w:val="af6"/>
        <w:tblW w:w="0" w:type="auto"/>
        <w:tblLook w:val="04A0" w:firstRow="1" w:lastRow="0" w:firstColumn="1" w:lastColumn="0" w:noHBand="0" w:noVBand="1"/>
      </w:tblPr>
      <w:tblGrid>
        <w:gridCol w:w="9629"/>
      </w:tblGrid>
      <w:tr w:rsidR="00CB128E" w:rsidRPr="00A8702B" w14:paraId="73D34065" w14:textId="77777777" w:rsidTr="00CB128E">
        <w:tc>
          <w:tcPr>
            <w:tcW w:w="9629" w:type="dxa"/>
          </w:tcPr>
          <w:p w14:paraId="0F25CEF1" w14:textId="72A603AE" w:rsidR="00D0619F" w:rsidRPr="00D0619F" w:rsidRDefault="00D0619F" w:rsidP="00D0619F">
            <w:pPr>
              <w:overflowPunct/>
              <w:autoSpaceDE/>
              <w:autoSpaceDN/>
              <w:adjustRightInd/>
              <w:spacing w:after="0"/>
              <w:textAlignment w:val="auto"/>
              <w:rPr>
                <w:rFonts w:ascii="Times" w:eastAsia="等线" w:hAnsi="Times"/>
                <w:szCs w:val="24"/>
                <w:lang w:val="en-GB" w:eastAsia="zh-CN"/>
              </w:rPr>
            </w:pPr>
            <w:r w:rsidRPr="00D0619F">
              <w:rPr>
                <w:rFonts w:ascii="Times" w:eastAsia="等线" w:hAnsi="Times"/>
                <w:szCs w:val="24"/>
                <w:highlight w:val="green"/>
                <w:lang w:val="en-GB" w:eastAsia="zh-CN"/>
              </w:rPr>
              <w:t>Agreemen</w:t>
            </w:r>
            <w:r>
              <w:rPr>
                <w:rFonts w:ascii="Times" w:eastAsia="等线" w:hAnsi="Times"/>
                <w:szCs w:val="24"/>
                <w:highlight w:val="green"/>
                <w:lang w:val="en-GB" w:eastAsia="zh-CN"/>
              </w:rPr>
              <w:t>t from #122</w:t>
            </w:r>
            <w:r>
              <w:rPr>
                <w:rFonts w:ascii="Times" w:eastAsia="等线" w:hAnsi="Times"/>
                <w:szCs w:val="24"/>
                <w:lang w:val="en-GB" w:eastAsia="zh-CN"/>
              </w:rPr>
              <w:t xml:space="preserve"> </w:t>
            </w:r>
          </w:p>
          <w:p w14:paraId="3880B99C" w14:textId="47CF4D8A" w:rsidR="00D0619F" w:rsidRPr="00D0619F" w:rsidRDefault="00D0619F" w:rsidP="00D0619F">
            <w:pPr>
              <w:overflowPunct/>
              <w:autoSpaceDE/>
              <w:autoSpaceDN/>
              <w:adjustRightInd/>
              <w:spacing w:after="0"/>
              <w:textAlignment w:val="auto"/>
              <w:rPr>
                <w:rFonts w:ascii="Times" w:eastAsia="Batang" w:hAnsi="Times"/>
                <w:sz w:val="21"/>
                <w:szCs w:val="21"/>
                <w:lang w:val="en-GB"/>
              </w:rPr>
            </w:pPr>
            <w:r w:rsidRPr="00D0619F">
              <w:rPr>
                <w:rFonts w:ascii="Times" w:eastAsia="Batang" w:hAnsi="Times"/>
                <w:sz w:val="21"/>
                <w:szCs w:val="21"/>
                <w:lang w:val="en-GB"/>
              </w:rPr>
              <w:t xml:space="preserve">Specify the precoding matrix feedback via two-sided model as follows: For a certain </w:t>
            </w:r>
            <w:r w:rsidRPr="00D0619F">
              <w:rPr>
                <w:rFonts w:ascii="Times" w:eastAsia="Batang" w:hAnsi="Times"/>
                <w:strike/>
                <w:sz w:val="21"/>
                <w:szCs w:val="21"/>
                <w:lang w:val="en-GB"/>
              </w:rPr>
              <w:t xml:space="preserve">layer </w:t>
            </w:r>
            <m:oMath>
              <m:r>
                <m:rPr>
                  <m:sty m:val="bi"/>
                </m:rPr>
                <w:rPr>
                  <w:rFonts w:ascii="Cambria Math" w:hAnsi="Cambria Math"/>
                  <w:sz w:val="21"/>
                  <w:szCs w:val="21"/>
                </w:rPr>
                <m:t>l</m:t>
              </m:r>
            </m:oMath>
            <w:r w:rsidRPr="00D0619F">
              <w:rPr>
                <w:rFonts w:ascii="Times" w:eastAsia="Batang" w:hAnsi="Times"/>
                <w:strike/>
                <w:sz w:val="21"/>
                <w:szCs w:val="21"/>
                <w:lang w:val="en-GB"/>
              </w:rPr>
              <w:t xml:space="preserve"> and</w:t>
            </w:r>
            <w:r w:rsidRPr="00D0619F">
              <w:rPr>
                <w:rFonts w:ascii="Times" w:eastAsia="Batang" w:hAnsi="Times"/>
                <w:sz w:val="21"/>
                <w:szCs w:val="21"/>
                <w:lang w:val="en-GB"/>
              </w:rPr>
              <w:t xml:space="preserve"> rank </w:t>
            </w:r>
            <m:oMath>
              <m:r>
                <m:rPr>
                  <m:sty m:val="bi"/>
                </m:rPr>
                <w:rPr>
                  <w:rFonts w:ascii="Cambria Math" w:hAnsi="Cambria Math"/>
                  <w:color w:val="FF0000"/>
                  <w:sz w:val="21"/>
                  <w:szCs w:val="21"/>
                </w:rPr>
                <m:t>v</m:t>
              </m:r>
            </m:oMath>
            <w:r w:rsidRPr="00D0619F">
              <w:rPr>
                <w:rFonts w:ascii="Times" w:eastAsia="Batang" w:hAnsi="Times"/>
                <w:sz w:val="21"/>
                <w:szCs w:val="21"/>
                <w:lang w:val="en-GB"/>
              </w:rPr>
              <w:t xml:space="preserve">, </w:t>
            </w:r>
          </w:p>
          <w:p w14:paraId="3D5D6924" w14:textId="7E24A6E2" w:rsidR="00D0619F" w:rsidRPr="00D0619F" w:rsidRDefault="00D0619F" w:rsidP="00D0619F">
            <w:pPr>
              <w:numPr>
                <w:ilvl w:val="0"/>
                <w:numId w:val="37"/>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D0619F">
              <w:rPr>
                <w:rFonts w:ascii="Times" w:eastAsia="Batang" w:hAnsi="Times"/>
                <w:sz w:val="21"/>
                <w:szCs w:val="21"/>
                <w:lang w:val="en-GB" w:eastAsia="x-none"/>
              </w:rPr>
              <w:t>A precoding matrix is mapped with a latent message</w:t>
            </w:r>
            <w:r w:rsidR="00E10415">
              <w:rPr>
                <w:rFonts w:ascii="Times" w:eastAsia="Batang" w:hAnsi="Times"/>
                <w:sz w:val="21"/>
                <w:szCs w:val="21"/>
                <w:lang w:val="en-GB" w:eastAsia="x-none"/>
              </w:rPr>
              <w:t xml:space="preserve"> </w:t>
            </w:r>
            <w:r w:rsidRPr="00D0619F">
              <w:rPr>
                <w:rFonts w:ascii="Times" w:eastAsia="Batang" w:hAnsi="Times"/>
                <w:sz w:val="21"/>
                <w:szCs w:val="21"/>
                <w:lang w:val="en-GB" w:eastAsia="x-none"/>
              </w:rPr>
              <w:fldChar w:fldCharType="begin"/>
            </w:r>
            <w:r w:rsidRPr="00D0619F">
              <w:rPr>
                <w:rFonts w:ascii="Times" w:eastAsia="Batang" w:hAnsi="Times"/>
                <w:sz w:val="21"/>
                <w:szCs w:val="21"/>
                <w:lang w:val="en-GB" w:eastAsia="x-none"/>
              </w:rPr>
              <w:instrText xml:space="preserve"> QUOTE </w:instrText>
            </w:r>
            <w:r w:rsidR="009F0F8A">
              <w:rPr>
                <w:rFonts w:ascii="Times" w:eastAsia="Batang" w:hAnsi="Times"/>
                <w:position w:val="-12"/>
                <w:sz w:val="21"/>
                <w:szCs w:val="21"/>
                <w:lang w:val="en-GB" w:eastAsia="x-none"/>
              </w:rPr>
              <w:pict w14:anchorId="2EDE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3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0619F">
              <w:rPr>
                <w:rFonts w:ascii="Times" w:eastAsia="Batang" w:hAnsi="Times"/>
                <w:sz w:val="21"/>
                <w:szCs w:val="21"/>
                <w:lang w:val="en-GB" w:eastAsia="x-none"/>
              </w:rPr>
              <w:instrText xml:space="preserve"> </w:instrText>
            </w:r>
            <w:r w:rsidRPr="00D0619F">
              <w:rPr>
                <w:rFonts w:ascii="Times" w:eastAsia="Batang" w:hAnsi="Times"/>
                <w:sz w:val="21"/>
                <w:szCs w:val="21"/>
                <w:lang w:val="en-GB" w:eastAsia="x-none"/>
              </w:rPr>
              <w:fldChar w:fldCharType="separate"/>
            </w:r>
            <w:r w:rsidR="009F0F8A">
              <w:rPr>
                <w:rFonts w:ascii="Times" w:eastAsia="Batang" w:hAnsi="Times"/>
                <w:position w:val="-12"/>
                <w:sz w:val="21"/>
                <w:szCs w:val="21"/>
                <w:lang w:val="en-GB" w:eastAsia="x-none"/>
              </w:rPr>
              <w:pict w14:anchorId="23F42F0F">
                <v:shape id="_x0000_i1026" type="#_x0000_t75" style="width:98.3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0619F">
              <w:rPr>
                <w:rFonts w:ascii="Times" w:eastAsia="Batang" w:hAnsi="Times"/>
                <w:sz w:val="21"/>
                <w:szCs w:val="21"/>
                <w:lang w:val="en-GB" w:eastAsia="x-none"/>
              </w:rPr>
              <w:fldChar w:fldCharType="end"/>
            </w:r>
            <w:r w:rsidRPr="00D0619F">
              <w:rPr>
                <w:rFonts w:ascii="Times" w:eastAsia="Batang" w:hAnsi="Times"/>
                <w:sz w:val="21"/>
                <w:szCs w:val="21"/>
                <w:lang w:val="en-GB" w:eastAsia="x-none"/>
              </w:rPr>
              <w:t>, with l = 1, ..., v where l is the layer index.</w:t>
            </w:r>
          </w:p>
          <w:p w14:paraId="43977141" w14:textId="77777777" w:rsidR="00D0619F" w:rsidRPr="00D0619F" w:rsidRDefault="00D0619F" w:rsidP="00D0619F">
            <w:pPr>
              <w:numPr>
                <w:ilvl w:val="1"/>
                <w:numId w:val="37"/>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D0619F">
              <w:rPr>
                <w:rFonts w:ascii="Times" w:eastAsia="Batang" w:hAnsi="Times"/>
                <w:sz w:val="21"/>
                <w:szCs w:val="21"/>
                <w:lang w:val="en-GB" w:eastAsia="x-none"/>
              </w:rPr>
              <w:t xml:space="preserve">The mapping is subject to [at least] a pairing ID configured by high-layer signalling. </w:t>
            </w:r>
          </w:p>
          <w:p w14:paraId="23E0A906" w14:textId="6F569D5D" w:rsidR="00D0619F" w:rsidRPr="00D0619F" w:rsidRDefault="00D0619F" w:rsidP="00D0619F">
            <w:pPr>
              <w:numPr>
                <w:ilvl w:val="1"/>
                <w:numId w:val="37"/>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D0619F">
              <w:rPr>
                <w:rFonts w:ascii="Times" w:eastAsia="Batang" w:hAnsi="Times"/>
                <w:sz w:val="21"/>
                <w:szCs w:val="21"/>
                <w:lang w:val="en-GB" w:eastAsia="x-none"/>
              </w:rPr>
              <w:t xml:space="preserve">FFS </w:t>
            </w:r>
            <w:bookmarkStart w:id="6" w:name="_Hlk212736914"/>
            <m:oMath>
              <m:sSubSup>
                <m:sSubSupPr>
                  <m:ctrlPr>
                    <w:rPr>
                      <w:rFonts w:ascii="Cambria Math" w:hAnsi="Cambria Math"/>
                      <w:b/>
                      <w:i/>
                      <w:color w:val="FF0000"/>
                      <w:sz w:val="21"/>
                      <w:szCs w:val="21"/>
                    </w:rPr>
                  </m:ctrlPr>
                </m:sSubSupPr>
                <m:e>
                  <m:r>
                    <m:rPr>
                      <m:sty m:val="bi"/>
                    </m:rPr>
                    <w:rPr>
                      <w:rFonts w:ascii="Cambria Math" w:hAnsi="Cambria Math"/>
                      <w:color w:val="FF0000"/>
                      <w:sz w:val="21"/>
                      <w:szCs w:val="21"/>
                    </w:rPr>
                    <m:t>d</m:t>
                  </m:r>
                </m:e>
                <m:sub>
                  <m:r>
                    <m:rPr>
                      <m:sty m:val="bi"/>
                    </m:rPr>
                    <w:rPr>
                      <w:rFonts w:ascii="Cambria Math" w:hAnsi="Cambria Math"/>
                      <w:color w:val="FF0000"/>
                      <w:sz w:val="21"/>
                      <w:szCs w:val="21"/>
                    </w:rPr>
                    <m:t>z</m:t>
                  </m:r>
                </m:sub>
                <m:sup>
                  <m:r>
                    <m:rPr>
                      <m:sty m:val="bi"/>
                    </m:rPr>
                    <w:rPr>
                      <w:rFonts w:ascii="Cambria Math" w:hAnsi="Cambria Math"/>
                      <w:color w:val="FF0000"/>
                      <w:sz w:val="21"/>
                      <w:szCs w:val="21"/>
                    </w:rPr>
                    <m:t>l,v</m:t>
                  </m:r>
                </m:sup>
              </m:sSubSup>
            </m:oMath>
            <w:bookmarkEnd w:id="6"/>
            <w:r w:rsidRPr="00D0619F">
              <w:rPr>
                <w:rFonts w:ascii="Times" w:eastAsia="Batang" w:hAnsi="Times"/>
                <w:sz w:val="21"/>
                <w:szCs w:val="21"/>
                <w:lang w:val="en-GB" w:eastAsia="x-none"/>
              </w:rPr>
              <w:t xml:space="preserve"> is common or specific for different layers or ranks</w:t>
            </w:r>
          </w:p>
          <w:p w14:paraId="7CC11FEC" w14:textId="77777777" w:rsidR="00D0619F" w:rsidRPr="00D0619F" w:rsidRDefault="00D0619F" w:rsidP="00D0619F">
            <w:pPr>
              <w:numPr>
                <w:ilvl w:val="1"/>
                <w:numId w:val="37"/>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D0619F">
              <w:rPr>
                <w:rFonts w:ascii="Times" w:eastAsia="Batang" w:hAnsi="Times"/>
                <w:sz w:val="21"/>
                <w:szCs w:val="21"/>
                <w:lang w:val="en-GB" w:eastAsia="x-none"/>
              </w:rPr>
              <w:t>Note: the terminology “latent message” is used for discussion purposes, the detailed name can be discussed further</w:t>
            </w:r>
          </w:p>
          <w:p w14:paraId="2B990BC2" w14:textId="77777777" w:rsidR="002C33FB" w:rsidRDefault="00000000" w:rsidP="00855997">
            <w:pPr>
              <w:numPr>
                <w:ilvl w:val="0"/>
                <w:numId w:val="37"/>
              </w:numPr>
              <w:suppressAutoHyphens/>
              <w:overflowPunct/>
              <w:autoSpaceDE/>
              <w:autoSpaceDN/>
              <w:adjustRightInd/>
              <w:spacing w:after="0"/>
              <w:contextualSpacing/>
              <w:jc w:val="both"/>
              <w:textAlignment w:val="auto"/>
              <w:rPr>
                <w:rFonts w:ascii="Times" w:eastAsia="Batang" w:hAnsi="Times"/>
                <w:sz w:val="21"/>
                <w:szCs w:val="21"/>
                <w:lang w:val="en-GB" w:eastAsia="x-none"/>
              </w:rPr>
            </w:pPr>
            <m:oMath>
              <m:sSup>
                <m:sSupPr>
                  <m:ctrlPr>
                    <w:rPr>
                      <w:rFonts w:ascii="Cambria Math" w:hAnsi="Cambria Math"/>
                      <w:b/>
                      <w:bCs/>
                      <w:i/>
                      <w:iCs/>
                      <w:sz w:val="21"/>
                      <w:szCs w:val="21"/>
                    </w:rPr>
                  </m:ctrlPr>
                </m:sSupPr>
                <m:e>
                  <m:r>
                    <m:rPr>
                      <m:sty m:val="bi"/>
                    </m:rPr>
                    <w:rPr>
                      <w:rFonts w:ascii="Cambria Math" w:hAnsi="Cambria Math"/>
                      <w:sz w:val="21"/>
                      <w:szCs w:val="21"/>
                    </w:rPr>
                    <m:t>z</m:t>
                  </m:r>
                </m:e>
                <m:sup>
                  <m:r>
                    <m:rPr>
                      <m:sty m:val="bi"/>
                    </m:rPr>
                    <w:rPr>
                      <w:rFonts w:ascii="Cambria Math" w:hAnsi="Cambria Math"/>
                      <w:sz w:val="21"/>
                      <w:szCs w:val="21"/>
                    </w:rPr>
                    <m:t>l</m:t>
                  </m:r>
                </m:sup>
              </m:sSup>
            </m:oMath>
            <w:r w:rsidR="00D0619F" w:rsidRPr="00D0619F">
              <w:rPr>
                <w:rFonts w:ascii="Times" w:eastAsia="Batang" w:hAnsi="Times"/>
                <w:sz w:val="21"/>
                <w:szCs w:val="21"/>
                <w:lang w:val="en-GB" w:eastAsia="x-none"/>
              </w:rPr>
              <w:t xml:space="preserve"> is quantized and mapped to bit sequence before reporting.</w:t>
            </w:r>
          </w:p>
          <w:p w14:paraId="1C517A61" w14:textId="77777777" w:rsidR="00290555" w:rsidRDefault="00290555" w:rsidP="00290555">
            <w:pPr>
              <w:suppressAutoHyphens/>
              <w:overflowPunct/>
              <w:autoSpaceDE/>
              <w:autoSpaceDN/>
              <w:adjustRightInd/>
              <w:spacing w:after="0"/>
              <w:contextualSpacing/>
              <w:jc w:val="both"/>
              <w:textAlignment w:val="auto"/>
              <w:rPr>
                <w:rFonts w:ascii="Times" w:eastAsia="Batang" w:hAnsi="Times"/>
                <w:sz w:val="21"/>
                <w:szCs w:val="21"/>
                <w:lang w:val="en-GB" w:eastAsia="x-none"/>
              </w:rPr>
            </w:pPr>
          </w:p>
          <w:p w14:paraId="073750EE" w14:textId="19E478BD" w:rsidR="009212F5" w:rsidRPr="009212F5" w:rsidRDefault="009212F5" w:rsidP="009212F5">
            <w:pPr>
              <w:overflowPunct/>
              <w:autoSpaceDE/>
              <w:autoSpaceDN/>
              <w:adjustRightInd/>
              <w:spacing w:after="120"/>
              <w:jc w:val="both"/>
              <w:textAlignment w:val="auto"/>
              <w:rPr>
                <w:rFonts w:eastAsia="MS Mincho"/>
                <w:szCs w:val="21"/>
                <w:lang w:val="x-none" w:eastAsia="x-none"/>
              </w:rPr>
            </w:pPr>
            <w:r w:rsidRPr="009212F5">
              <w:rPr>
                <w:rFonts w:eastAsia="MS Mincho"/>
                <w:szCs w:val="21"/>
                <w:highlight w:val="green"/>
                <w:lang w:val="x-none" w:eastAsia="x-none"/>
              </w:rPr>
              <w:t>Agreement from #122bis</w:t>
            </w:r>
            <w:r w:rsidR="00137393">
              <w:rPr>
                <w:rFonts w:eastAsia="MS Mincho"/>
                <w:szCs w:val="21"/>
                <w:highlight w:val="green"/>
                <w:lang w:val="x-none" w:eastAsia="x-none"/>
              </w:rPr>
              <w:t xml:space="preserve"> </w:t>
            </w:r>
            <w:r w:rsidR="00137393">
              <w:rPr>
                <w:rFonts w:eastAsia="MS Mincho"/>
                <w:szCs w:val="21"/>
                <w:highlight w:val="green"/>
                <w:lang w:val="x-none" w:eastAsia="x-none"/>
              </w:rPr>
              <w:fldChar w:fldCharType="begin"/>
            </w:r>
            <w:r w:rsidR="00137393">
              <w:rPr>
                <w:rFonts w:eastAsia="MS Mincho"/>
                <w:szCs w:val="21"/>
                <w:highlight w:val="green"/>
                <w:lang w:val="x-none" w:eastAsia="x-none"/>
              </w:rPr>
              <w:instrText xml:space="preserve"> REF _Ref213081272 \r \h </w:instrText>
            </w:r>
            <w:r w:rsidR="00137393">
              <w:rPr>
                <w:rFonts w:eastAsia="MS Mincho"/>
                <w:szCs w:val="21"/>
                <w:highlight w:val="green"/>
                <w:lang w:val="x-none" w:eastAsia="x-none"/>
              </w:rPr>
            </w:r>
            <w:r w:rsidR="00137393">
              <w:rPr>
                <w:rFonts w:eastAsia="MS Mincho"/>
                <w:szCs w:val="21"/>
                <w:highlight w:val="green"/>
                <w:lang w:val="x-none" w:eastAsia="x-none"/>
              </w:rPr>
              <w:fldChar w:fldCharType="separate"/>
            </w:r>
            <w:r w:rsidR="00137393">
              <w:rPr>
                <w:rFonts w:eastAsia="MS Mincho"/>
                <w:szCs w:val="21"/>
                <w:highlight w:val="green"/>
                <w:lang w:val="x-none" w:eastAsia="x-none"/>
              </w:rPr>
              <w:t>[3]</w:t>
            </w:r>
            <w:r w:rsidR="00137393">
              <w:rPr>
                <w:rFonts w:eastAsia="MS Mincho"/>
                <w:szCs w:val="21"/>
                <w:highlight w:val="green"/>
                <w:lang w:val="x-none" w:eastAsia="x-none"/>
              </w:rPr>
              <w:fldChar w:fldCharType="end"/>
            </w:r>
            <w:r w:rsidRPr="009212F5">
              <w:rPr>
                <w:rFonts w:eastAsia="MS Mincho"/>
                <w:szCs w:val="21"/>
                <w:highlight w:val="green"/>
                <w:lang w:val="x-none" w:eastAsia="x-none"/>
              </w:rPr>
              <w:t>:</w:t>
            </w:r>
          </w:p>
          <w:p w14:paraId="70286E3C" w14:textId="77777777" w:rsidR="009212F5" w:rsidRPr="009212F5" w:rsidRDefault="009212F5" w:rsidP="009212F5">
            <w:pPr>
              <w:overflowPunct/>
              <w:autoSpaceDE/>
              <w:autoSpaceDN/>
              <w:adjustRightInd/>
              <w:spacing w:after="0"/>
              <w:textAlignment w:val="auto"/>
              <w:rPr>
                <w:rFonts w:ascii="Times" w:eastAsia="Batang" w:hAnsi="Times"/>
                <w:lang w:val="en-GB"/>
              </w:rPr>
            </w:pPr>
            <w:r w:rsidRPr="009212F5">
              <w:rPr>
                <w:rFonts w:ascii="Times" w:eastAsia="Batang" w:hAnsi="Times"/>
                <w:lang w:val="en-GB"/>
              </w:rPr>
              <w:t xml:space="preserve">For determining the payload parameters combinations </w:t>
            </w:r>
            <m:oMath>
              <m:d>
                <m:dPr>
                  <m:begChr m:val="{"/>
                  <m:endChr m:val="}"/>
                  <m:ctrlPr>
                    <w:rPr>
                      <w:rFonts w:ascii="Cambria Math" w:eastAsia="Batang" w:hAnsi="Cambria Math"/>
                      <w:lang w:val="en-GB"/>
                    </w:rPr>
                  </m:ctrlPr>
                </m:dPr>
                <m:e>
                  <m:sSup>
                    <m:sSupPr>
                      <m:ctrlPr>
                        <w:rPr>
                          <w:rFonts w:ascii="Cambria Math" w:eastAsia="Batang" w:hAnsi="Cambria Math"/>
                          <w:lang w:val="en-GB"/>
                        </w:rPr>
                      </m:ctrlPr>
                    </m:sSupPr>
                    <m:e>
                      <m:r>
                        <m:rPr>
                          <m:sty m:val="p"/>
                        </m:rPr>
                        <w:rPr>
                          <w:rFonts w:ascii="Cambria Math" w:eastAsia="Batang" w:hAnsi="Cambria Math"/>
                          <w:lang w:val="en-GB"/>
                        </w:rPr>
                        <m:t>d</m:t>
                      </m:r>
                    </m:e>
                    <m:sup>
                      <m:r>
                        <m:rPr>
                          <m:sty m:val="p"/>
                        </m:rPr>
                        <w:rPr>
                          <w:rFonts w:ascii="Cambria Math" w:eastAsia="Batang" w:hAnsi="Cambria Math"/>
                          <w:lang w:val="en-GB"/>
                        </w:rPr>
                        <m:t>l,ν</m:t>
                      </m:r>
                    </m:sup>
                  </m:sSup>
                  <m:r>
                    <m:rPr>
                      <m:sty m:val="p"/>
                    </m:rPr>
                    <w:rPr>
                      <w:rFonts w:ascii="Cambria Math" w:eastAsia="Batang" w:hAnsi="Cambria Math"/>
                      <w:lang w:val="en-GB"/>
                    </w:rPr>
                    <m:t>,</m:t>
                  </m:r>
                  <m:sSup>
                    <m:sSupPr>
                      <m:ctrlPr>
                        <w:rPr>
                          <w:rFonts w:ascii="Cambria Math" w:eastAsia="Batang" w:hAnsi="Cambria Math"/>
                          <w:lang w:val="en-GB"/>
                        </w:rPr>
                      </m:ctrlPr>
                    </m:sSupPr>
                    <m:e>
                      <m:r>
                        <m:rPr>
                          <m:sty m:val="p"/>
                        </m:rPr>
                        <w:rPr>
                          <w:rFonts w:ascii="Cambria Math" w:eastAsia="Batang" w:hAnsi="Cambria Math"/>
                          <w:lang w:val="en-GB"/>
                        </w:rPr>
                        <m:t>Q</m:t>
                      </m:r>
                    </m:e>
                    <m:sup>
                      <m:r>
                        <m:rPr>
                          <m:sty m:val="p"/>
                        </m:rPr>
                        <w:rPr>
                          <w:rFonts w:ascii="Cambria Math" w:eastAsia="Batang" w:hAnsi="Cambria Math"/>
                          <w:lang w:val="en-GB"/>
                        </w:rPr>
                        <m:t>l,ν</m:t>
                      </m:r>
                    </m:sup>
                  </m:sSup>
                </m:e>
              </m:d>
            </m:oMath>
            <w:r w:rsidRPr="009212F5">
              <w:rPr>
                <w:rFonts w:ascii="Times" w:eastAsia="Batang" w:hAnsi="Times"/>
                <w:lang w:val="en-GB"/>
              </w:rPr>
              <w:t xml:space="preserve"> or </w:t>
            </w:r>
            <m:oMath>
              <m:d>
                <m:dPr>
                  <m:begChr m:val="{"/>
                  <m:endChr m:val="}"/>
                  <m:ctrlPr>
                    <w:rPr>
                      <w:rFonts w:ascii="Cambria Math" w:eastAsia="Batang" w:hAnsi="Cambria Math"/>
                      <w:lang w:val="en-GB"/>
                    </w:rPr>
                  </m:ctrlPr>
                </m:dPr>
                <m:e>
                  <m:sSup>
                    <m:sSupPr>
                      <m:ctrlPr>
                        <w:rPr>
                          <w:rFonts w:ascii="Cambria Math" w:eastAsia="Batang" w:hAnsi="Cambria Math"/>
                          <w:lang w:val="en-GB"/>
                        </w:rPr>
                      </m:ctrlPr>
                    </m:sSupPr>
                    <m:e>
                      <m:r>
                        <m:rPr>
                          <m:sty m:val="p"/>
                        </m:rPr>
                        <w:rPr>
                          <w:rFonts w:ascii="Cambria Math" w:eastAsia="Batang" w:hAnsi="Cambria Math"/>
                          <w:lang w:val="en-GB"/>
                        </w:rPr>
                        <m:t>d</m:t>
                      </m:r>
                    </m:e>
                    <m:sup>
                      <m:r>
                        <m:rPr>
                          <m:sty m:val="p"/>
                        </m:rPr>
                        <w:rPr>
                          <w:rFonts w:ascii="Cambria Math" w:eastAsia="Batang" w:hAnsi="Cambria Math"/>
                          <w:lang w:val="en-GB"/>
                        </w:rPr>
                        <m:t>l,ν</m:t>
                      </m:r>
                    </m:sup>
                  </m:sSup>
                  <m:r>
                    <m:rPr>
                      <m:sty m:val="p"/>
                    </m:rPr>
                    <w:rPr>
                      <w:rFonts w:ascii="Cambria Math" w:eastAsia="Batang" w:hAnsi="Cambria Math"/>
                      <w:lang w:val="en-GB"/>
                    </w:rPr>
                    <m:t>,L,</m:t>
                  </m:r>
                  <m:sSup>
                    <m:sSupPr>
                      <m:ctrlPr>
                        <w:rPr>
                          <w:rFonts w:ascii="Cambria Math" w:eastAsia="Batang" w:hAnsi="Cambria Math"/>
                          <w:lang w:val="en-GB"/>
                        </w:rPr>
                      </m:ctrlPr>
                    </m:sSupPr>
                    <m:e>
                      <m:r>
                        <m:rPr>
                          <m:sty m:val="p"/>
                        </m:rPr>
                        <w:rPr>
                          <w:rFonts w:ascii="Cambria Math" w:eastAsia="Batang" w:hAnsi="Cambria Math"/>
                          <w:lang w:val="en-GB"/>
                        </w:rPr>
                        <m:t>Q</m:t>
                      </m:r>
                    </m:e>
                    <m:sup>
                      <m:r>
                        <m:rPr>
                          <m:sty m:val="p"/>
                        </m:rPr>
                        <w:rPr>
                          <w:rFonts w:ascii="Cambria Math" w:eastAsia="Batang" w:hAnsi="Cambria Math"/>
                          <w:lang w:val="en-GB"/>
                        </w:rPr>
                        <m:t>l,ν</m:t>
                      </m:r>
                    </m:sup>
                  </m:sSup>
                </m:e>
              </m:d>
            </m:oMath>
            <w:r w:rsidRPr="009212F5">
              <w:rPr>
                <w:rFonts w:ascii="Times" w:eastAsia="Batang" w:hAnsi="Times"/>
                <w:lang w:val="en-GB"/>
              </w:rPr>
              <w:t xml:space="preserve">  across all layers and ranks, consider following general principles for precoding matrix-based target CSI</w:t>
            </w:r>
          </w:p>
          <w:p w14:paraId="5A19E157" w14:textId="77777777" w:rsidR="009212F5" w:rsidRPr="009212F5" w:rsidRDefault="009212F5" w:rsidP="009212F5">
            <w:pPr>
              <w:numPr>
                <w:ilvl w:val="0"/>
                <w:numId w:val="43"/>
              </w:numPr>
              <w:overflowPunct/>
              <w:autoSpaceDE/>
              <w:autoSpaceDN/>
              <w:adjustRightInd/>
              <w:spacing w:after="160" w:line="278" w:lineRule="auto"/>
              <w:contextualSpacing/>
              <w:textAlignment w:val="auto"/>
              <w:rPr>
                <w:rFonts w:ascii="Times" w:eastAsia="Batang" w:hAnsi="Times"/>
                <w:lang w:val="en-GB" w:eastAsia="x-none"/>
              </w:rPr>
            </w:pPr>
            <w:r w:rsidRPr="009212F5">
              <w:rPr>
                <w:rFonts w:ascii="Times" w:eastAsia="Batang" w:hAnsi="Times"/>
                <w:lang w:val="en-GB" w:eastAsia="x-none"/>
              </w:rPr>
              <w:t xml:space="preserve">Rank-common and layer-common model with payload-scalable design is considered as the baseline implementation for discussion purpose. </w:t>
            </w:r>
          </w:p>
          <w:p w14:paraId="2DE6B606" w14:textId="77777777" w:rsidR="009212F5" w:rsidRPr="009212F5" w:rsidRDefault="009212F5" w:rsidP="009212F5">
            <w:pPr>
              <w:numPr>
                <w:ilvl w:val="1"/>
                <w:numId w:val="43"/>
              </w:numPr>
              <w:overflowPunct/>
              <w:autoSpaceDE/>
              <w:autoSpaceDN/>
              <w:adjustRightInd/>
              <w:spacing w:after="160" w:line="278" w:lineRule="auto"/>
              <w:contextualSpacing/>
              <w:textAlignment w:val="auto"/>
              <w:rPr>
                <w:rFonts w:ascii="Times" w:eastAsia="Batang" w:hAnsi="Times"/>
                <w:lang w:val="en-GB" w:eastAsia="x-none"/>
              </w:rPr>
            </w:pPr>
            <w:r w:rsidRPr="009212F5">
              <w:rPr>
                <w:rFonts w:ascii="Times" w:eastAsia="Batang" w:hAnsi="Times"/>
                <w:lang w:val="en-GB" w:eastAsia="x-none"/>
              </w:rPr>
              <w:t>Note: layer-specific / rank-specific (if supported) payload parameters are supported by this rank-common and layer-common model with payload-scalable design.</w:t>
            </w:r>
          </w:p>
          <w:p w14:paraId="06E1E1D8" w14:textId="77777777" w:rsidR="009212F5" w:rsidRPr="009212F5" w:rsidRDefault="009212F5" w:rsidP="009212F5">
            <w:pPr>
              <w:numPr>
                <w:ilvl w:val="0"/>
                <w:numId w:val="43"/>
              </w:numPr>
              <w:overflowPunct/>
              <w:autoSpaceDE/>
              <w:autoSpaceDN/>
              <w:adjustRightInd/>
              <w:spacing w:after="160" w:line="278" w:lineRule="auto"/>
              <w:contextualSpacing/>
              <w:textAlignment w:val="auto"/>
              <w:rPr>
                <w:rFonts w:ascii="Times" w:eastAsia="Batang" w:hAnsi="Times"/>
                <w:lang w:val="en-GB" w:eastAsia="x-none"/>
              </w:rPr>
            </w:pPr>
            <w:r w:rsidRPr="009212F5">
              <w:rPr>
                <w:rFonts w:ascii="Times" w:eastAsia="Batang" w:hAnsi="Times"/>
                <w:lang w:val="en-GB" w:eastAsia="x-none"/>
              </w:rPr>
              <w:lastRenderedPageBreak/>
              <w:t xml:space="preserve">Limiting the total number of (per-layer) payload parameters combinations </w:t>
            </w:r>
            <m:oMath>
              <m:d>
                <m:dPr>
                  <m:begChr m:val="{"/>
                  <m:endChr m:val="}"/>
                  <m:ctrlPr>
                    <w:rPr>
                      <w:rFonts w:ascii="Cambria Math" w:eastAsia="Batang" w:hAnsi="Cambria Math"/>
                      <w:lang w:val="en-GB" w:eastAsia="x-none"/>
                    </w:rPr>
                  </m:ctrlPr>
                </m:dPr>
                <m:e>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r>
                    <m:rPr>
                      <m:sty m:val="p"/>
                    </m:rPr>
                    <w:rPr>
                      <w:rFonts w:ascii="Cambria Math" w:eastAsia="Batang" w:hAnsi="Cambria Math"/>
                      <w:lang w:val="en-GB" w:eastAsia="x-none"/>
                    </w:rPr>
                    <m:t>,</m:t>
                  </m:r>
                  <m:sSup>
                    <m:sSupPr>
                      <m:ctrlPr>
                        <w:rPr>
                          <w:rFonts w:ascii="Cambria Math" w:eastAsia="Batang" w:hAnsi="Cambria Math"/>
                          <w:lang w:val="en-GB" w:eastAsia="x-none"/>
                        </w:rPr>
                      </m:ctrlPr>
                    </m:sSupPr>
                    <m:e>
                      <m:r>
                        <m:rPr>
                          <m:sty m:val="p"/>
                        </m:rPr>
                        <w:rPr>
                          <w:rFonts w:ascii="Cambria Math" w:eastAsia="Batang" w:hAnsi="Cambria Math"/>
                          <w:lang w:val="en-GB" w:eastAsia="x-none"/>
                        </w:rPr>
                        <m:t>Q</m:t>
                      </m:r>
                    </m:e>
                    <m:sup>
                      <m:r>
                        <m:rPr>
                          <m:sty m:val="p"/>
                        </m:rPr>
                        <w:rPr>
                          <w:rFonts w:ascii="Cambria Math" w:eastAsia="Batang" w:hAnsi="Cambria Math"/>
                          <w:lang w:val="en-GB" w:eastAsia="x-none"/>
                        </w:rPr>
                        <m:t>l,ν</m:t>
                      </m:r>
                    </m:sup>
                  </m:sSup>
                </m:e>
              </m:d>
            </m:oMath>
            <w:r w:rsidRPr="009212F5">
              <w:rPr>
                <w:rFonts w:ascii="Times" w:eastAsia="Batang" w:hAnsi="Times"/>
                <w:lang w:val="en-GB" w:eastAsia="x-none"/>
              </w:rPr>
              <w:t xml:space="preserve"> or </w:t>
            </w:r>
            <m:oMath>
              <m:d>
                <m:dPr>
                  <m:begChr m:val="{"/>
                  <m:endChr m:val="}"/>
                  <m:ctrlPr>
                    <w:rPr>
                      <w:rFonts w:ascii="Cambria Math" w:eastAsia="Batang" w:hAnsi="Cambria Math"/>
                      <w:lang w:val="en-GB" w:eastAsia="x-none"/>
                    </w:rPr>
                  </m:ctrlPr>
                </m:dPr>
                <m:e>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r>
                    <m:rPr>
                      <m:sty m:val="p"/>
                    </m:rPr>
                    <w:rPr>
                      <w:rFonts w:ascii="Cambria Math" w:eastAsia="Batang" w:hAnsi="Cambria Math"/>
                      <w:lang w:val="en-GB" w:eastAsia="x-none"/>
                    </w:rPr>
                    <m:t>,L,</m:t>
                  </m:r>
                  <m:sSup>
                    <m:sSupPr>
                      <m:ctrlPr>
                        <w:rPr>
                          <w:rFonts w:ascii="Cambria Math" w:eastAsia="Batang" w:hAnsi="Cambria Math"/>
                          <w:lang w:val="en-GB" w:eastAsia="x-none"/>
                        </w:rPr>
                      </m:ctrlPr>
                    </m:sSupPr>
                    <m:e>
                      <m:r>
                        <m:rPr>
                          <m:sty m:val="p"/>
                        </m:rPr>
                        <w:rPr>
                          <w:rFonts w:ascii="Cambria Math" w:eastAsia="Batang" w:hAnsi="Cambria Math"/>
                          <w:lang w:val="en-GB" w:eastAsia="x-none"/>
                        </w:rPr>
                        <m:t>Q</m:t>
                      </m:r>
                    </m:e>
                    <m:sup>
                      <m:r>
                        <m:rPr>
                          <m:sty m:val="p"/>
                        </m:rPr>
                        <w:rPr>
                          <w:rFonts w:ascii="Cambria Math" w:eastAsia="Batang" w:hAnsi="Cambria Math"/>
                          <w:lang w:val="en-GB" w:eastAsia="x-none"/>
                        </w:rPr>
                        <m:t>l,ν</m:t>
                      </m:r>
                    </m:sup>
                  </m:sSup>
                </m:e>
              </m:d>
            </m:oMath>
            <w:r w:rsidRPr="009212F5">
              <w:rPr>
                <w:rFonts w:ascii="Times" w:eastAsia="Batang" w:hAnsi="Times"/>
                <w:lang w:val="en-GB" w:eastAsia="x-none"/>
              </w:rPr>
              <w:t xml:space="preserve">  across all layers and all ranks.</w:t>
            </w:r>
          </w:p>
          <w:p w14:paraId="22A1D0E5" w14:textId="77777777" w:rsidR="009212F5" w:rsidRPr="009212F5" w:rsidRDefault="009212F5" w:rsidP="009212F5">
            <w:pPr>
              <w:numPr>
                <w:ilvl w:val="0"/>
                <w:numId w:val="43"/>
              </w:numPr>
              <w:overflowPunct/>
              <w:autoSpaceDE/>
              <w:autoSpaceDN/>
              <w:adjustRightInd/>
              <w:spacing w:after="160" w:line="278" w:lineRule="auto"/>
              <w:contextualSpacing/>
              <w:textAlignment w:val="auto"/>
              <w:rPr>
                <w:rFonts w:ascii="Times" w:eastAsia="Batang" w:hAnsi="Times"/>
                <w:lang w:val="en-GB" w:eastAsia="x-none"/>
              </w:rPr>
            </w:pPr>
            <w:r w:rsidRPr="009212F5">
              <w:rPr>
                <w:rFonts w:ascii="Times" w:eastAsia="Batang" w:hAnsi="Times"/>
                <w:lang w:val="en-GB" w:eastAsia="x-none"/>
              </w:rPr>
              <w:t>At least for medium to high per-layer payload regime, the total payload size of rank 2, rank 3 and 4 are comparable to each other.</w:t>
            </w:r>
          </w:p>
          <w:p w14:paraId="51F9B64B" w14:textId="36A5A961" w:rsidR="009212F5" w:rsidRPr="00B25938" w:rsidRDefault="009212F5" w:rsidP="009212F5">
            <w:pPr>
              <w:numPr>
                <w:ilvl w:val="0"/>
                <w:numId w:val="43"/>
              </w:numPr>
              <w:overflowPunct/>
              <w:autoSpaceDE/>
              <w:autoSpaceDN/>
              <w:adjustRightInd/>
              <w:spacing w:after="160" w:line="278" w:lineRule="auto"/>
              <w:contextualSpacing/>
              <w:textAlignment w:val="auto"/>
              <w:rPr>
                <w:rFonts w:ascii="Times" w:eastAsia="Batang" w:hAnsi="Times"/>
                <w:lang w:val="en-GB" w:eastAsia="x-none"/>
              </w:rPr>
            </w:pPr>
            <w:r w:rsidRPr="009212F5">
              <w:rPr>
                <w:rFonts w:ascii="Times" w:eastAsia="Batang" w:hAnsi="Times"/>
                <w:lang w:val="en-GB" w:eastAsia="x-none"/>
              </w:rPr>
              <w:t>Spectral efficiency or system throughput and trade-off with feedback overhead are considered as the performance metric.</w:t>
            </w:r>
          </w:p>
        </w:tc>
      </w:tr>
    </w:tbl>
    <w:p w14:paraId="4B4CEE41" w14:textId="77777777" w:rsidR="001A6E96" w:rsidRDefault="001A6E96" w:rsidP="00D0619F">
      <w:pPr>
        <w:jc w:val="both"/>
        <w:rPr>
          <w:lang w:eastAsia="zh-CN"/>
        </w:rPr>
      </w:pPr>
    </w:p>
    <w:p w14:paraId="74A6A20F" w14:textId="5F45B4AF" w:rsidR="001A6E96" w:rsidRDefault="001A6E96" w:rsidP="00D0619F">
      <w:pPr>
        <w:jc w:val="both"/>
        <w:rPr>
          <w:lang w:val="en-GB" w:eastAsia="zh-CN"/>
        </w:rPr>
      </w:pPr>
      <w:r>
        <w:rPr>
          <w:rFonts w:hint="eastAsia"/>
          <w:lang w:eastAsia="zh-CN"/>
        </w:rPr>
        <w:t>Additionally</w:t>
      </w:r>
      <w:r>
        <w:rPr>
          <w:lang w:eastAsia="zh-CN"/>
        </w:rPr>
        <w:t xml:space="preserve">, </w:t>
      </w:r>
      <w:r>
        <w:rPr>
          <w:lang w:val="en-GB" w:eastAsia="zh-CN"/>
        </w:rPr>
        <w:t>s</w:t>
      </w:r>
      <w:r w:rsidRPr="001A6E96">
        <w:rPr>
          <w:lang w:val="en-GB" w:eastAsia="zh-CN"/>
        </w:rPr>
        <w:t>everal options for AI/ML model settings to adapt to ranks/layers were listed in TR 38.843</w:t>
      </w:r>
      <w:r w:rsidR="00904C3C">
        <w:rPr>
          <w:lang w:val="en-GB" w:eastAsia="zh-CN"/>
        </w:rPr>
        <w:t xml:space="preserve"> </w:t>
      </w:r>
      <w:r w:rsidR="00904C3C">
        <w:rPr>
          <w:lang w:val="en-GB" w:eastAsia="zh-CN"/>
        </w:rPr>
        <w:fldChar w:fldCharType="begin"/>
      </w:r>
      <w:r w:rsidR="00904C3C">
        <w:rPr>
          <w:lang w:val="en-GB" w:eastAsia="zh-CN"/>
        </w:rPr>
        <w:instrText xml:space="preserve"> REF _Ref213081329 \r \h </w:instrText>
      </w:r>
      <w:r w:rsidR="00904C3C">
        <w:rPr>
          <w:lang w:val="en-GB" w:eastAsia="zh-CN"/>
        </w:rPr>
      </w:r>
      <w:r w:rsidR="00904C3C">
        <w:rPr>
          <w:lang w:val="en-GB" w:eastAsia="zh-CN"/>
        </w:rPr>
        <w:fldChar w:fldCharType="separate"/>
      </w:r>
      <w:r w:rsidR="00904C3C">
        <w:rPr>
          <w:lang w:val="en-GB" w:eastAsia="zh-CN"/>
        </w:rPr>
        <w:t>[4]</w:t>
      </w:r>
      <w:r w:rsidR="00904C3C">
        <w:rPr>
          <w:lang w:val="en-GB" w:eastAsia="zh-CN"/>
        </w:rPr>
        <w:fldChar w:fldCharType="end"/>
      </w:r>
      <w:r>
        <w:rPr>
          <w:lang w:val="en-GB" w:eastAsia="zh-CN"/>
        </w:rPr>
        <w:t>.</w:t>
      </w:r>
    </w:p>
    <w:tbl>
      <w:tblPr>
        <w:tblStyle w:val="af6"/>
        <w:tblW w:w="0" w:type="auto"/>
        <w:tblLook w:val="04A0" w:firstRow="1" w:lastRow="0" w:firstColumn="1" w:lastColumn="0" w:noHBand="0" w:noVBand="1"/>
      </w:tblPr>
      <w:tblGrid>
        <w:gridCol w:w="9307"/>
      </w:tblGrid>
      <w:tr w:rsidR="001A6E96" w14:paraId="2663C14A" w14:textId="77777777" w:rsidTr="003F58AF">
        <w:tc>
          <w:tcPr>
            <w:tcW w:w="9307" w:type="dxa"/>
          </w:tcPr>
          <w:p w14:paraId="7C8E61E9" w14:textId="77777777" w:rsidR="001A6E96" w:rsidRPr="001A6E96" w:rsidRDefault="001A6E96" w:rsidP="003F58AF">
            <w:pPr>
              <w:rPr>
                <w:sz w:val="21"/>
                <w:szCs w:val="21"/>
                <w:lang w:eastAsia="zh-CN"/>
              </w:rPr>
            </w:pPr>
            <w:r w:rsidRPr="001A6E96">
              <w:rPr>
                <w:bCs/>
                <w:sz w:val="21"/>
                <w:szCs w:val="21"/>
                <w:lang w:eastAsia="zh-CN"/>
              </w:rPr>
              <w:t>For the evaluation of the AI/ML based CSI compression sub use cases with rank &gt;=1, companies to report the specific option adopted for AI/ML model settings to adapt to ranks/layers.</w:t>
            </w:r>
          </w:p>
          <w:p w14:paraId="7D4F30AF" w14:textId="77777777" w:rsidR="001A6E96" w:rsidRPr="001A6E96" w:rsidRDefault="001A6E96" w:rsidP="001A6E96">
            <w:pPr>
              <w:pStyle w:val="aff"/>
              <w:widowControl w:val="0"/>
              <w:numPr>
                <w:ilvl w:val="0"/>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Option 1-1 (rank specific): Separated AI/ML models are trained per rank value and applied for corresponding ranks to perform individual inference, any specific model operates on multi-layers jointly.</w:t>
            </w:r>
          </w:p>
          <w:p w14:paraId="620BB251" w14:textId="77777777" w:rsidR="001A6E96" w:rsidRPr="001A6E96" w:rsidRDefault="001A6E96" w:rsidP="001A6E96">
            <w:pPr>
              <w:pStyle w:val="aff"/>
              <w:widowControl w:val="0"/>
              <w:numPr>
                <w:ilvl w:val="0"/>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 xml:space="preserve">Option 1-2 (rank common): A unified AI/ML model is trained and applied for adaptive ranks to perform inference, the model operates on multi-layers jointly. </w:t>
            </w:r>
          </w:p>
          <w:p w14:paraId="75C4BA4B" w14:textId="77777777" w:rsidR="001A6E96" w:rsidRPr="001A6E96" w:rsidRDefault="001A6E96" w:rsidP="001A6E96">
            <w:pPr>
              <w:pStyle w:val="aff"/>
              <w:widowControl w:val="0"/>
              <w:numPr>
                <w:ilvl w:val="0"/>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Option 2 (layer specific): Separated AI/ML models are trained per layer value and applied for corresponding layers to perform individual inference.</w:t>
            </w:r>
          </w:p>
          <w:p w14:paraId="172BCC87" w14:textId="77777777" w:rsidR="001A6E96" w:rsidRPr="001A6E96" w:rsidRDefault="001A6E96" w:rsidP="001A6E96">
            <w:pPr>
              <w:pStyle w:val="aff"/>
              <w:widowControl w:val="0"/>
              <w:numPr>
                <w:ilvl w:val="1"/>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 xml:space="preserve">Note: input/output type is </w:t>
            </w:r>
            <w:r w:rsidRPr="001A6E96">
              <w:rPr>
                <w:sz w:val="21"/>
                <w:szCs w:val="21"/>
                <w:lang w:eastAsia="zh-CN"/>
              </w:rPr>
              <w:t>Precoding matrix</w:t>
            </w:r>
          </w:p>
          <w:p w14:paraId="0652257F" w14:textId="77777777" w:rsidR="001A6E96" w:rsidRPr="001A6E96" w:rsidRDefault="001A6E96" w:rsidP="001A6E96">
            <w:pPr>
              <w:pStyle w:val="aff"/>
              <w:widowControl w:val="0"/>
              <w:numPr>
                <w:ilvl w:val="1"/>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 xml:space="preserve">Companies to report the setting is </w:t>
            </w:r>
          </w:p>
          <w:p w14:paraId="1875336F" w14:textId="77777777" w:rsidR="001A6E96" w:rsidRPr="001A6E96" w:rsidRDefault="001A6E96" w:rsidP="001A6E96">
            <w:pPr>
              <w:pStyle w:val="aff"/>
              <w:widowControl w:val="0"/>
              <w:numPr>
                <w:ilvl w:val="2"/>
                <w:numId w:val="42"/>
              </w:numPr>
              <w:overflowPunct/>
              <w:autoSpaceDE/>
              <w:autoSpaceDN/>
              <w:adjustRightInd/>
              <w:spacing w:after="120"/>
              <w:ind w:left="1320" w:firstLineChars="0" w:hanging="440"/>
              <w:textAlignment w:val="auto"/>
              <w:rPr>
                <w:bCs/>
                <w:sz w:val="21"/>
                <w:szCs w:val="21"/>
                <w:lang w:eastAsia="zh-CN"/>
              </w:rPr>
            </w:pPr>
            <w:r w:rsidRPr="001A6E96">
              <w:rPr>
                <w:sz w:val="21"/>
                <w:szCs w:val="21"/>
              </w:rPr>
              <w:t xml:space="preserve">Option 2-1: layer specific and rank common (different models applied for different layers; for a specific layer, the same model is applied for all rank values), or </w:t>
            </w:r>
          </w:p>
          <w:p w14:paraId="6342E8F0" w14:textId="77777777" w:rsidR="001A6E96" w:rsidRPr="001A6E96" w:rsidRDefault="001A6E96" w:rsidP="001A6E96">
            <w:pPr>
              <w:pStyle w:val="aff"/>
              <w:widowControl w:val="0"/>
              <w:numPr>
                <w:ilvl w:val="2"/>
                <w:numId w:val="42"/>
              </w:numPr>
              <w:overflowPunct/>
              <w:autoSpaceDE/>
              <w:autoSpaceDN/>
              <w:adjustRightInd/>
              <w:spacing w:after="120"/>
              <w:ind w:left="1320" w:firstLineChars="0" w:hanging="440"/>
              <w:textAlignment w:val="auto"/>
              <w:rPr>
                <w:bCs/>
                <w:sz w:val="21"/>
                <w:szCs w:val="21"/>
                <w:lang w:eastAsia="zh-CN"/>
              </w:rPr>
            </w:pPr>
            <w:r w:rsidRPr="001A6E96">
              <w:rPr>
                <w:sz w:val="21"/>
                <w:szCs w:val="21"/>
              </w:rPr>
              <w:t>Option 2-2: layer specific and rank specific (different models applied for different layers; for a specific layer, different models are applied for different rank values)</w:t>
            </w:r>
          </w:p>
          <w:p w14:paraId="18EF2132" w14:textId="77777777" w:rsidR="001A6E96" w:rsidRPr="001A6E96" w:rsidRDefault="001A6E96" w:rsidP="001A6E96">
            <w:pPr>
              <w:pStyle w:val="aff"/>
              <w:widowControl w:val="0"/>
              <w:numPr>
                <w:ilvl w:val="0"/>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Option 3 (layer common): A unified AI/ML model is trained and applied for each layer to perform individual inference.</w:t>
            </w:r>
          </w:p>
          <w:p w14:paraId="28D9451F" w14:textId="77777777" w:rsidR="001A6E96" w:rsidRPr="001A6E96" w:rsidRDefault="001A6E96" w:rsidP="001A6E96">
            <w:pPr>
              <w:pStyle w:val="aff"/>
              <w:widowControl w:val="0"/>
              <w:numPr>
                <w:ilvl w:val="1"/>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 xml:space="preserve">Note: input/output type is </w:t>
            </w:r>
            <w:r w:rsidRPr="001A6E96">
              <w:rPr>
                <w:sz w:val="21"/>
                <w:szCs w:val="21"/>
                <w:lang w:eastAsia="zh-CN"/>
              </w:rPr>
              <w:t>Precoding matrix</w:t>
            </w:r>
          </w:p>
          <w:p w14:paraId="323D7474" w14:textId="77777777" w:rsidR="001A6E96" w:rsidRPr="001A6E96" w:rsidRDefault="001A6E96" w:rsidP="001A6E96">
            <w:pPr>
              <w:pStyle w:val="aff"/>
              <w:widowControl w:val="0"/>
              <w:numPr>
                <w:ilvl w:val="1"/>
                <w:numId w:val="42"/>
              </w:numPr>
              <w:overflowPunct/>
              <w:autoSpaceDE/>
              <w:autoSpaceDN/>
              <w:adjustRightInd/>
              <w:spacing w:after="120"/>
              <w:ind w:firstLineChars="0"/>
              <w:textAlignment w:val="auto"/>
              <w:rPr>
                <w:bCs/>
                <w:sz w:val="21"/>
                <w:szCs w:val="21"/>
                <w:lang w:eastAsia="zh-CN"/>
              </w:rPr>
            </w:pPr>
            <w:r w:rsidRPr="001A6E96">
              <w:rPr>
                <w:bCs/>
                <w:sz w:val="21"/>
                <w:szCs w:val="21"/>
                <w:lang w:eastAsia="zh-CN"/>
              </w:rPr>
              <w:t xml:space="preserve">Companies to report whether the setting is </w:t>
            </w:r>
          </w:p>
          <w:p w14:paraId="7AA956D6" w14:textId="77777777" w:rsidR="001A6E96" w:rsidRPr="001A6E96" w:rsidRDefault="001A6E96" w:rsidP="001A6E96">
            <w:pPr>
              <w:pStyle w:val="aff"/>
              <w:widowControl w:val="0"/>
              <w:numPr>
                <w:ilvl w:val="2"/>
                <w:numId w:val="42"/>
              </w:numPr>
              <w:overflowPunct/>
              <w:autoSpaceDE/>
              <w:autoSpaceDN/>
              <w:adjustRightInd/>
              <w:spacing w:after="120"/>
              <w:ind w:firstLineChars="0"/>
              <w:textAlignment w:val="auto"/>
              <w:rPr>
                <w:bCs/>
                <w:sz w:val="21"/>
                <w:szCs w:val="21"/>
                <w:lang w:eastAsia="zh-CN"/>
              </w:rPr>
            </w:pPr>
            <w:r w:rsidRPr="001A6E96">
              <w:rPr>
                <w:sz w:val="21"/>
                <w:szCs w:val="21"/>
              </w:rPr>
              <w:t xml:space="preserve">Option 3-1: layer common and rank common (A unified AI/ML model is applied for each layer under </w:t>
            </w:r>
            <w:r w:rsidRPr="001A6E96">
              <w:rPr>
                <w:sz w:val="21"/>
                <w:szCs w:val="21"/>
                <w:lang w:eastAsia="zh-CN"/>
              </w:rPr>
              <w:t xml:space="preserve">any </w:t>
            </w:r>
            <w:r w:rsidRPr="001A6E96">
              <w:rPr>
                <w:sz w:val="21"/>
                <w:szCs w:val="21"/>
              </w:rPr>
              <w:t xml:space="preserve">rank value to perform individual inference), or </w:t>
            </w:r>
          </w:p>
          <w:p w14:paraId="4D7541A2" w14:textId="77777777" w:rsidR="001A6E96" w:rsidRPr="001A6E96" w:rsidRDefault="001A6E96" w:rsidP="001A6E96">
            <w:pPr>
              <w:pStyle w:val="aff"/>
              <w:widowControl w:val="0"/>
              <w:numPr>
                <w:ilvl w:val="2"/>
                <w:numId w:val="42"/>
              </w:numPr>
              <w:overflowPunct/>
              <w:autoSpaceDE/>
              <w:autoSpaceDN/>
              <w:adjustRightInd/>
              <w:spacing w:after="120"/>
              <w:ind w:left="1320" w:firstLineChars="0" w:hanging="440"/>
              <w:textAlignment w:val="auto"/>
              <w:rPr>
                <w:bCs/>
                <w:sz w:val="21"/>
                <w:szCs w:val="21"/>
                <w:lang w:eastAsia="zh-CN"/>
              </w:rPr>
            </w:pPr>
            <w:r w:rsidRPr="001A6E96">
              <w:rPr>
                <w:sz w:val="21"/>
                <w:szCs w:val="21"/>
              </w:rPr>
              <w:t>Option 3-2: layer common and rank specific (different models applied for different rank values; for a specific rank, the same model is applied for all layers)</w:t>
            </w:r>
          </w:p>
        </w:tc>
      </w:tr>
    </w:tbl>
    <w:p w14:paraId="2DBDEA50" w14:textId="77777777" w:rsidR="001A6E96" w:rsidRPr="001A6E96" w:rsidRDefault="001A6E96" w:rsidP="00D0619F">
      <w:pPr>
        <w:jc w:val="both"/>
        <w:rPr>
          <w:lang w:eastAsia="zh-CN"/>
        </w:rPr>
      </w:pPr>
    </w:p>
    <w:p w14:paraId="54C01202" w14:textId="2425BED1" w:rsidR="00AF3A9F" w:rsidRDefault="005F7D5D" w:rsidP="00AF3A9F">
      <w:pPr>
        <w:jc w:val="both"/>
        <w:rPr>
          <w:lang w:val="en-GB" w:eastAsia="zh-CN"/>
        </w:rPr>
      </w:pPr>
      <w:r w:rsidRPr="00F27A5C">
        <w:rPr>
          <w:lang w:val="en-GB" w:eastAsia="zh-CN"/>
        </w:rPr>
        <w:t xml:space="preserve">Dynamically adjusting the encoder output dimension </w:t>
      </w:r>
      <m:oMath>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oMath>
      <w:r w:rsidRPr="00F27A5C">
        <w:rPr>
          <w:rFonts w:hint="eastAsia"/>
          <w:b/>
          <w:sz w:val="21"/>
          <w:szCs w:val="21"/>
          <w:lang w:eastAsia="zh-CN"/>
        </w:rPr>
        <w:t xml:space="preserve"> </w:t>
      </w:r>
      <w:r w:rsidRPr="00F27A5C">
        <w:rPr>
          <w:lang w:val="en-GB" w:eastAsia="zh-CN"/>
        </w:rPr>
        <w:t>based on layer and rank can optimize the CSI payload size, reduce resource wastage under low-rank conditions, and enable flexible allocation of resources to maintain the transmission performance of each layer’s channel information. However, this approach requires a highly adaptable model</w:t>
      </w:r>
      <w:r w:rsidR="00384F63">
        <w:rPr>
          <w:lang w:val="en-GB" w:eastAsia="zh-CN"/>
        </w:rPr>
        <w:t xml:space="preserve"> or </w:t>
      </w:r>
      <w:r w:rsidR="00384F63">
        <w:rPr>
          <w:rFonts w:hint="eastAsia"/>
          <w:lang w:val="en-GB" w:eastAsia="zh-CN"/>
        </w:rPr>
        <w:t>multiple</w:t>
      </w:r>
      <w:r w:rsidR="00384F63">
        <w:rPr>
          <w:lang w:val="en-GB" w:eastAsia="zh-CN"/>
        </w:rPr>
        <w:t xml:space="preserve"> </w:t>
      </w:r>
      <w:r w:rsidR="00384F63">
        <w:rPr>
          <w:rFonts w:hint="eastAsia"/>
          <w:lang w:val="en-GB" w:eastAsia="zh-CN"/>
        </w:rPr>
        <w:t>models</w:t>
      </w:r>
      <w:r w:rsidR="007F4D3A" w:rsidRPr="00F27A5C">
        <w:rPr>
          <w:lang w:val="en-GB" w:eastAsia="zh-CN"/>
        </w:rPr>
        <w:t>.</w:t>
      </w:r>
      <w:r w:rsidRPr="00F27A5C">
        <w:rPr>
          <w:lang w:val="en-GB" w:eastAsia="zh-CN"/>
        </w:rPr>
        <w:t xml:space="preserve"> Such requirements introduce challenges in terms of lifecycle management (LCM) and system complexity</w:t>
      </w:r>
      <w:r w:rsidR="00705E31">
        <w:rPr>
          <w:lang w:val="en-GB" w:eastAsia="zh-CN"/>
        </w:rPr>
        <w:t xml:space="preserve">. </w:t>
      </w:r>
      <w:r w:rsidR="00705E31" w:rsidRPr="00705E31">
        <w:rPr>
          <w:lang w:val="en-GB" w:eastAsia="zh-CN"/>
        </w:rPr>
        <w:t>Furthermore</w:t>
      </w:r>
      <w:r w:rsidR="00705E31">
        <w:rPr>
          <w:lang w:val="en-GB" w:eastAsia="zh-CN"/>
        </w:rPr>
        <w:t>, i</w:t>
      </w:r>
      <w:r w:rsidR="00705E31" w:rsidRPr="00705E31">
        <w:rPr>
          <w:lang w:val="en-GB" w:eastAsia="zh-CN"/>
        </w:rPr>
        <w:t>n inter-vendor collaboration Direction A Options 4-1 and 3a-1, both the model architecture and dataset are directly tied to the encoder output dimension.</w:t>
      </w:r>
      <w:r w:rsidR="00705E31">
        <w:rPr>
          <w:lang w:val="en-GB" w:eastAsia="zh-CN"/>
        </w:rPr>
        <w:t xml:space="preserve"> </w:t>
      </w:r>
      <w:r w:rsidR="00705E31" w:rsidRPr="00705E31">
        <w:rPr>
          <w:lang w:val="en-GB" w:eastAsia="zh-CN"/>
        </w:rPr>
        <w:t xml:space="preserve">If the output dimension is not fixed, it would increase the overhead of higher-layer signaling and complicate inter-vendor collaboration. </w:t>
      </w:r>
      <w:r w:rsidR="00AF3A9F" w:rsidRPr="00AF3A9F">
        <w:rPr>
          <w:lang w:val="en-GB" w:eastAsia="zh-CN"/>
        </w:rPr>
        <w:t>Therefore, it is recommended to restrict each model to a single encoder output dimension or few dimensions determined by model configuration parameters, and define the encoder output dimensions within a finite set of selectable options to balance compatibility and flexibility.</w:t>
      </w:r>
      <w:r w:rsidR="00AF3A9F" w:rsidRPr="00AF3A9F">
        <w:rPr>
          <w:rFonts w:hint="eastAsia"/>
          <w:lang w:val="en-GB" w:eastAsia="zh-CN"/>
        </w:rPr>
        <w:t xml:space="preserve"> </w:t>
      </w:r>
    </w:p>
    <w:p w14:paraId="390C33D1" w14:textId="4F07FCDD" w:rsidR="0017058C" w:rsidRDefault="00AF550F" w:rsidP="0017058C">
      <w:pPr>
        <w:jc w:val="both"/>
        <w:rPr>
          <w:b/>
          <w:bCs/>
          <w:i/>
          <w:iCs/>
          <w:lang w:val="en-GB" w:eastAsia="zh-CN"/>
        </w:rPr>
      </w:pPr>
      <w:r w:rsidRPr="00F27A5C">
        <w:rPr>
          <w:rFonts w:hint="eastAsia"/>
          <w:b/>
          <w:bCs/>
          <w:i/>
          <w:iCs/>
          <w:lang w:val="en-GB" w:eastAsia="zh-CN"/>
        </w:rPr>
        <w:t>Proposal</w:t>
      </w:r>
      <w:r w:rsidR="0029231F" w:rsidRPr="00F27A5C">
        <w:rPr>
          <w:b/>
          <w:bCs/>
          <w:i/>
          <w:iCs/>
          <w:lang w:val="en-GB" w:eastAsia="zh-CN"/>
        </w:rPr>
        <w:t xml:space="preserve"> 3</w:t>
      </w:r>
      <w:r w:rsidRPr="00F27A5C">
        <w:rPr>
          <w:rFonts w:hint="eastAsia"/>
          <w:b/>
          <w:bCs/>
          <w:i/>
          <w:iCs/>
          <w:lang w:val="en-GB" w:eastAsia="zh-CN"/>
        </w:rPr>
        <w:t xml:space="preserve">: </w:t>
      </w:r>
      <w:r w:rsidR="005F19F4" w:rsidRPr="00F27A5C">
        <w:rPr>
          <w:b/>
          <w:bCs/>
          <w:i/>
          <w:iCs/>
          <w:lang w:val="en-GB" w:eastAsia="zh-CN"/>
        </w:rPr>
        <w:t>Support Option 3-1 (layer common and rank common)</w:t>
      </w:r>
      <w:r w:rsidR="00AF3A9F" w:rsidRPr="00AF3A9F">
        <w:rPr>
          <w:b/>
          <w:bCs/>
          <w:i/>
          <w:iCs/>
          <w:lang w:val="en-GB" w:eastAsia="zh-CN"/>
        </w:rPr>
        <w:t>, and limit each model to a single or a few encoder output dimensions</w:t>
      </w:r>
      <w:r w:rsidR="00AF3A9F" w:rsidRPr="0017058C">
        <w:rPr>
          <w:b/>
          <w:bCs/>
          <w:i/>
          <w:iCs/>
          <w:lang w:val="en-GB" w:eastAsia="zh-CN"/>
        </w:rPr>
        <w:t xml:space="preserve"> </w:t>
      </w:r>
      <m:oMath>
        <m:sSup>
          <m:sSupPr>
            <m:ctrlPr>
              <w:rPr>
                <w:rFonts w:ascii="Cambria Math" w:eastAsia="Batang" w:hAnsi="Cambria Math"/>
                <w:b/>
                <w:bCs/>
                <w:lang w:val="en-GB" w:eastAsia="x-none"/>
              </w:rPr>
            </m:ctrlPr>
          </m:sSupPr>
          <m:e>
            <m:r>
              <m:rPr>
                <m:sty m:val="b"/>
              </m:rPr>
              <w:rPr>
                <w:rFonts w:ascii="Cambria Math" w:eastAsia="Batang" w:hAnsi="Cambria Math"/>
                <w:lang w:val="en-GB" w:eastAsia="x-none"/>
              </w:rPr>
              <m:t>d</m:t>
            </m:r>
          </m:e>
          <m:sup>
            <m:r>
              <m:rPr>
                <m:sty m:val="b"/>
              </m:rPr>
              <w:rPr>
                <w:rFonts w:ascii="Cambria Math" w:eastAsia="Batang" w:hAnsi="Cambria Math"/>
                <w:lang w:val="en-GB" w:eastAsia="x-none"/>
              </w:rPr>
              <m:t>l,ν</m:t>
            </m:r>
          </m:sup>
        </m:sSup>
      </m:oMath>
      <w:r w:rsidR="00AF3A9F" w:rsidRPr="00AF3A9F">
        <w:rPr>
          <w:b/>
          <w:bCs/>
          <w:i/>
          <w:iCs/>
          <w:lang w:val="en-GB" w:eastAsia="zh-CN"/>
        </w:rPr>
        <w:t xml:space="preserve"> applicable across all supported layers and ranks</w:t>
      </w:r>
    </w:p>
    <w:p w14:paraId="2FD3F6E2" w14:textId="274740E1" w:rsidR="0017058C" w:rsidRPr="0017058C" w:rsidRDefault="0017058C" w:rsidP="00AF3A9F">
      <w:pPr>
        <w:jc w:val="both"/>
        <w:rPr>
          <w:b/>
          <w:bCs/>
          <w:i/>
          <w:iCs/>
          <w:lang w:val="en-GB" w:eastAsia="zh-CN"/>
        </w:rPr>
      </w:pPr>
      <w:r w:rsidRPr="0017058C">
        <w:rPr>
          <w:lang w:val="en-GB" w:eastAsia="zh-CN"/>
        </w:rPr>
        <w:t>As agreed in #122bis, limiting the total number of per-layer payload parameter combinations</w:t>
      </w:r>
      <w:r>
        <w:rPr>
          <w:lang w:val="en-GB" w:eastAsia="zh-CN"/>
        </w:rPr>
        <w:t xml:space="preserve"> </w:t>
      </w:r>
      <m:oMath>
        <m:d>
          <m:dPr>
            <m:begChr m:val="{"/>
            <m:endChr m:val="}"/>
            <m:ctrlPr>
              <w:rPr>
                <w:rFonts w:ascii="Cambria Math" w:eastAsia="Batang" w:hAnsi="Cambria Math"/>
                <w:lang w:val="en-GB" w:eastAsia="x-none"/>
              </w:rPr>
            </m:ctrlPr>
          </m:dPr>
          <m:e>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r>
              <m:rPr>
                <m:sty m:val="p"/>
              </m:rPr>
              <w:rPr>
                <w:rFonts w:ascii="Cambria Math" w:eastAsia="Batang" w:hAnsi="Cambria Math"/>
                <w:lang w:val="en-GB" w:eastAsia="x-none"/>
              </w:rPr>
              <m:t>,</m:t>
            </m:r>
            <m:sSup>
              <m:sSupPr>
                <m:ctrlPr>
                  <w:rPr>
                    <w:rFonts w:ascii="Cambria Math" w:eastAsia="Batang" w:hAnsi="Cambria Math"/>
                    <w:lang w:val="en-GB" w:eastAsia="x-none"/>
                  </w:rPr>
                </m:ctrlPr>
              </m:sSupPr>
              <m:e>
                <m:r>
                  <m:rPr>
                    <m:sty m:val="p"/>
                  </m:rPr>
                  <w:rPr>
                    <w:rFonts w:ascii="Cambria Math" w:eastAsia="Batang" w:hAnsi="Cambria Math"/>
                    <w:lang w:val="en-GB" w:eastAsia="x-none"/>
                  </w:rPr>
                  <m:t>Q</m:t>
                </m:r>
              </m:e>
              <m:sup>
                <m:r>
                  <m:rPr>
                    <m:sty m:val="p"/>
                  </m:rPr>
                  <w:rPr>
                    <w:rFonts w:ascii="Cambria Math" w:eastAsia="Batang" w:hAnsi="Cambria Math"/>
                    <w:lang w:val="en-GB" w:eastAsia="x-none"/>
                  </w:rPr>
                  <m:t>l,ν</m:t>
                </m:r>
              </m:sup>
            </m:sSup>
          </m:e>
        </m:d>
      </m:oMath>
      <w:r w:rsidRPr="009212F5">
        <w:rPr>
          <w:rFonts w:ascii="Times" w:eastAsia="Batang" w:hAnsi="Times"/>
          <w:lang w:val="en-GB" w:eastAsia="x-none"/>
        </w:rPr>
        <w:t xml:space="preserve"> or </w:t>
      </w:r>
      <m:oMath>
        <m:d>
          <m:dPr>
            <m:begChr m:val="{"/>
            <m:endChr m:val="}"/>
            <m:ctrlPr>
              <w:rPr>
                <w:rFonts w:ascii="Cambria Math" w:eastAsia="Batang" w:hAnsi="Cambria Math"/>
                <w:lang w:val="en-GB" w:eastAsia="x-none"/>
              </w:rPr>
            </m:ctrlPr>
          </m:dPr>
          <m:e>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r>
              <m:rPr>
                <m:sty m:val="p"/>
              </m:rPr>
              <w:rPr>
                <w:rFonts w:ascii="Cambria Math" w:eastAsia="Batang" w:hAnsi="Cambria Math"/>
                <w:lang w:val="en-GB" w:eastAsia="x-none"/>
              </w:rPr>
              <m:t>,L,</m:t>
            </m:r>
            <m:sSup>
              <m:sSupPr>
                <m:ctrlPr>
                  <w:rPr>
                    <w:rFonts w:ascii="Cambria Math" w:eastAsia="Batang" w:hAnsi="Cambria Math"/>
                    <w:lang w:val="en-GB" w:eastAsia="x-none"/>
                  </w:rPr>
                </m:ctrlPr>
              </m:sSupPr>
              <m:e>
                <m:r>
                  <m:rPr>
                    <m:sty m:val="p"/>
                  </m:rPr>
                  <w:rPr>
                    <w:rFonts w:ascii="Cambria Math" w:eastAsia="Batang" w:hAnsi="Cambria Math"/>
                    <w:lang w:val="en-GB" w:eastAsia="x-none"/>
                  </w:rPr>
                  <m:t>Q</m:t>
                </m:r>
              </m:e>
              <m:sup>
                <m:r>
                  <m:rPr>
                    <m:sty m:val="p"/>
                  </m:rPr>
                  <w:rPr>
                    <w:rFonts w:ascii="Cambria Math" w:eastAsia="Batang" w:hAnsi="Cambria Math"/>
                    <w:lang w:val="en-GB" w:eastAsia="x-none"/>
                  </w:rPr>
                  <m:t>l,ν</m:t>
                </m:r>
              </m:sup>
            </m:sSup>
          </m:e>
        </m:d>
      </m:oMath>
      <w:r w:rsidRPr="009212F5">
        <w:rPr>
          <w:rFonts w:ascii="Times" w:eastAsia="Batang" w:hAnsi="Times"/>
          <w:lang w:val="en-GB" w:eastAsia="x-none"/>
        </w:rPr>
        <w:t xml:space="preserve">  across all layers and all ranks</w:t>
      </w:r>
      <w:r>
        <w:rPr>
          <w:rFonts w:ascii="Times" w:eastAsia="Batang" w:hAnsi="Times"/>
          <w:lang w:val="en-GB" w:eastAsia="x-none"/>
        </w:rPr>
        <w:t xml:space="preserve"> </w:t>
      </w:r>
      <w:r w:rsidRPr="0017058C">
        <w:rPr>
          <w:rFonts w:ascii="Times" w:eastAsia="Batang" w:hAnsi="Times"/>
          <w:lang w:val="en-GB" w:eastAsia="x-none"/>
        </w:rPr>
        <w:t>is desirable. As discussed above, increasing the number of selectable</w:t>
      </w:r>
      <w:r>
        <w:rPr>
          <w:rFonts w:ascii="Times" w:eastAsia="Batang" w:hAnsi="Times"/>
          <w:lang w:val="en-GB" w:eastAsia="x-none"/>
        </w:rPr>
        <w:t xml:space="preserve"> </w:t>
      </w:r>
      <m:oMath>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oMath>
      <w:r w:rsidRPr="0017058C">
        <w:rPr>
          <w:rFonts w:ascii="Times" w:eastAsia="Batang" w:hAnsi="Times"/>
          <w:lang w:val="en-GB" w:eastAsia="x-none"/>
        </w:rPr>
        <w:t xml:space="preserve"> options may lead to increased signaling overhead, higher implementation complexity, and challenges in inter-vendor compatibility. Therefore, it is recommended to focus on limiting the number of supported </w:t>
      </w:r>
      <m:oMath>
        <m:sSup>
          <m:sSupPr>
            <m:ctrlPr>
              <w:rPr>
                <w:rFonts w:ascii="Cambria Math" w:eastAsia="Batang" w:hAnsi="Cambria Math"/>
                <w:lang w:val="en-GB" w:eastAsia="x-none"/>
              </w:rPr>
            </m:ctrlPr>
          </m:sSupPr>
          <m:e>
            <m:r>
              <m:rPr>
                <m:sty m:val="p"/>
              </m:rPr>
              <w:rPr>
                <w:rFonts w:ascii="Cambria Math" w:eastAsia="Batang" w:hAnsi="Cambria Math"/>
                <w:lang w:val="en-GB" w:eastAsia="x-none"/>
              </w:rPr>
              <m:t>d</m:t>
            </m:r>
          </m:e>
          <m:sup>
            <m:r>
              <m:rPr>
                <m:sty m:val="p"/>
              </m:rPr>
              <w:rPr>
                <w:rFonts w:ascii="Cambria Math" w:eastAsia="Batang" w:hAnsi="Cambria Math"/>
                <w:lang w:val="en-GB" w:eastAsia="x-none"/>
              </w:rPr>
              <m:t>l,ν</m:t>
            </m:r>
          </m:sup>
        </m:sSup>
      </m:oMath>
      <w:r w:rsidRPr="0017058C">
        <w:rPr>
          <w:rFonts w:ascii="Times" w:eastAsia="Batang" w:hAnsi="Times"/>
          <w:lang w:val="en-GB" w:eastAsia="x-none"/>
        </w:rPr>
        <w:t xml:space="preserve"> options.</w:t>
      </w:r>
    </w:p>
    <w:p w14:paraId="010EE2C7" w14:textId="19AB09E5" w:rsidR="007F4D3A" w:rsidRPr="007F4D3A" w:rsidRDefault="007F4D3A" w:rsidP="007F4D3A">
      <w:pPr>
        <w:jc w:val="both"/>
        <w:rPr>
          <w:b/>
          <w:bCs/>
          <w:i/>
          <w:iCs/>
          <w:lang w:val="en-GB" w:eastAsia="zh-CN"/>
        </w:rPr>
      </w:pPr>
      <w:r w:rsidRPr="007F4D3A">
        <w:rPr>
          <w:rFonts w:hint="eastAsia"/>
          <w:b/>
          <w:bCs/>
          <w:i/>
          <w:iCs/>
          <w:lang w:val="en-GB" w:eastAsia="zh-CN"/>
        </w:rPr>
        <w:lastRenderedPageBreak/>
        <w:t>Proposal</w:t>
      </w:r>
      <w:r w:rsidRPr="007F4D3A">
        <w:rPr>
          <w:b/>
          <w:bCs/>
          <w:i/>
          <w:iCs/>
          <w:lang w:val="en-GB" w:eastAsia="zh-CN"/>
        </w:rPr>
        <w:t xml:space="preserve"> </w:t>
      </w:r>
      <w:r w:rsidR="001A5DEC">
        <w:rPr>
          <w:b/>
          <w:bCs/>
          <w:i/>
          <w:iCs/>
          <w:lang w:val="en-GB" w:eastAsia="zh-CN"/>
        </w:rPr>
        <w:t>4</w:t>
      </w:r>
      <w:r w:rsidRPr="007F4D3A">
        <w:rPr>
          <w:rFonts w:hint="eastAsia"/>
          <w:b/>
          <w:bCs/>
          <w:i/>
          <w:iCs/>
          <w:lang w:val="en-GB" w:eastAsia="zh-CN"/>
        </w:rPr>
        <w:t xml:space="preserve">: </w:t>
      </w:r>
      <w:r w:rsidR="00F426D0" w:rsidRPr="00F426D0">
        <w:rPr>
          <w:b/>
          <w:bCs/>
          <w:i/>
          <w:iCs/>
          <w:lang w:val="en-GB" w:eastAsia="zh-CN"/>
        </w:rPr>
        <w:t>Support limiting the encoder output dimension</w:t>
      </w:r>
      <w:r w:rsidR="00AF3A9F">
        <w:rPr>
          <w:b/>
          <w:bCs/>
          <w:i/>
          <w:iCs/>
          <w:lang w:val="en-GB" w:eastAsia="zh-CN"/>
        </w:rPr>
        <w:t xml:space="preserv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00F426D0" w:rsidRPr="00F426D0">
        <w:rPr>
          <w:b/>
          <w:bCs/>
          <w:i/>
          <w:iCs/>
          <w:lang w:val="en-GB" w:eastAsia="zh-CN"/>
        </w:rPr>
        <w:t xml:space="preserve"> to a finite set of selectable options</w:t>
      </w:r>
      <w:r w:rsidR="00F426D0">
        <w:rPr>
          <w:b/>
          <w:bCs/>
          <w:i/>
          <w:iCs/>
          <w:lang w:val="en-GB" w:eastAsia="zh-CN"/>
        </w:rPr>
        <w:t>.</w:t>
      </w:r>
    </w:p>
    <w:p w14:paraId="373347E3" w14:textId="4AB3CCD4" w:rsidR="00C0718C" w:rsidRDefault="00C0718C">
      <w:pPr>
        <w:jc w:val="both"/>
        <w:rPr>
          <w:b/>
          <w:bCs/>
          <w:i/>
          <w:iCs/>
          <w:lang w:val="en-GB" w:eastAsia="zh-CN"/>
        </w:rPr>
      </w:pPr>
    </w:p>
    <w:bookmarkEnd w:id="2"/>
    <w:bookmarkEnd w:id="3"/>
    <w:p w14:paraId="34F204A4" w14:textId="393B2F19" w:rsidR="00DF5D25" w:rsidRDefault="00281F3A">
      <w:pPr>
        <w:pStyle w:val="1"/>
        <w:rPr>
          <w:rFonts w:eastAsiaTheme="minorEastAsia"/>
          <w:lang w:eastAsia="zh-CN"/>
        </w:rPr>
      </w:pPr>
      <w:r>
        <w:rPr>
          <w:lang w:eastAsia="zh-CN"/>
        </w:rPr>
        <w:t xml:space="preserve">Quantization </w:t>
      </w:r>
      <w:r w:rsidR="00C96551">
        <w:rPr>
          <w:lang w:eastAsia="zh-CN"/>
        </w:rPr>
        <w:t>and payload determination</w:t>
      </w:r>
    </w:p>
    <w:p w14:paraId="498BAE50" w14:textId="09BA176C" w:rsidR="008A01DA" w:rsidRPr="00110BD0" w:rsidRDefault="009212F5" w:rsidP="008A01DA">
      <w:pPr>
        <w:overflowPunct/>
        <w:autoSpaceDE/>
        <w:autoSpaceDN/>
        <w:adjustRightInd/>
        <w:snapToGrid w:val="0"/>
        <w:spacing w:after="120" w:line="280" w:lineRule="atLeast"/>
        <w:jc w:val="both"/>
        <w:textAlignment w:val="auto"/>
        <w:rPr>
          <w:rFonts w:eastAsia="等线"/>
          <w:bCs/>
          <w:lang w:val="en-GB" w:eastAsia="zh-CN"/>
        </w:rPr>
      </w:pPr>
      <w:r w:rsidRPr="009212F5">
        <w:rPr>
          <w:rFonts w:eastAsia="等线"/>
          <w:bCs/>
          <w:lang w:val="en-GB" w:eastAsia="zh-CN"/>
        </w:rPr>
        <w:t>During the past RAN1</w:t>
      </w:r>
      <w:r w:rsidR="008A01DA" w:rsidRPr="00110BD0">
        <w:rPr>
          <w:rFonts w:eastAsia="等线"/>
          <w:bCs/>
          <w:lang w:val="en-GB" w:eastAsia="zh-CN"/>
        </w:rPr>
        <w:t xml:space="preserve"> meeting</w:t>
      </w:r>
      <w:r>
        <w:rPr>
          <w:rFonts w:eastAsia="等线"/>
          <w:bCs/>
          <w:lang w:val="en-GB" w:eastAsia="zh-CN"/>
        </w:rPr>
        <w:t>s</w:t>
      </w:r>
      <w:r w:rsidR="008A01DA" w:rsidRPr="00110BD0">
        <w:rPr>
          <w:rFonts w:eastAsia="等线"/>
          <w:bCs/>
          <w:lang w:val="en-GB" w:eastAsia="zh-CN"/>
        </w:rPr>
        <w:t>,</w:t>
      </w:r>
      <w:r w:rsidR="00CE153E">
        <w:rPr>
          <w:rFonts w:eastAsia="等线"/>
          <w:bCs/>
          <w:lang w:val="en-GB" w:eastAsia="zh-CN"/>
        </w:rPr>
        <w:t xml:space="preserve"> </w:t>
      </w:r>
      <w:r w:rsidR="00792337">
        <w:rPr>
          <w:rFonts w:eastAsia="等线"/>
          <w:bCs/>
          <w:lang w:val="en-GB" w:eastAsia="zh-CN"/>
        </w:rPr>
        <w:t>the quantization and associated payload determination</w:t>
      </w:r>
      <w:r w:rsidR="008A01DA" w:rsidRPr="00110BD0">
        <w:rPr>
          <w:rFonts w:eastAsia="等线"/>
          <w:bCs/>
          <w:lang w:val="en-GB" w:eastAsia="zh-CN"/>
        </w:rPr>
        <w:t xml:space="preserve"> was discussed with the following agreed.</w:t>
      </w:r>
    </w:p>
    <w:tbl>
      <w:tblPr>
        <w:tblStyle w:val="af6"/>
        <w:tblW w:w="0" w:type="auto"/>
        <w:tblLook w:val="04A0" w:firstRow="1" w:lastRow="0" w:firstColumn="1" w:lastColumn="0" w:noHBand="0" w:noVBand="1"/>
      </w:tblPr>
      <w:tblGrid>
        <w:gridCol w:w="9629"/>
      </w:tblGrid>
      <w:tr w:rsidR="008A01DA" w:rsidRPr="00110BD0" w14:paraId="60325A9B" w14:textId="77777777" w:rsidTr="002B01BC">
        <w:tc>
          <w:tcPr>
            <w:tcW w:w="9629" w:type="dxa"/>
          </w:tcPr>
          <w:p w14:paraId="0EAB0D94" w14:textId="2AAFDDC5" w:rsidR="008A01DA" w:rsidRPr="00110BD0" w:rsidRDefault="008A01DA" w:rsidP="002B01BC">
            <w:pPr>
              <w:spacing w:after="0"/>
              <w:rPr>
                <w:rFonts w:eastAsia="等线"/>
                <w:highlight w:val="green"/>
                <w:lang w:eastAsia="zh-CN"/>
              </w:rPr>
            </w:pPr>
            <w:r w:rsidRPr="00110BD0">
              <w:rPr>
                <w:rFonts w:eastAsia="等线"/>
                <w:highlight w:val="green"/>
                <w:lang w:eastAsia="zh-CN"/>
              </w:rPr>
              <w:t>Agreement</w:t>
            </w:r>
            <w:r w:rsidR="009212F5">
              <w:rPr>
                <w:rFonts w:eastAsia="等线"/>
                <w:highlight w:val="green"/>
                <w:lang w:eastAsia="zh-CN"/>
              </w:rPr>
              <w:t xml:space="preserve"> from #122:</w:t>
            </w:r>
          </w:p>
          <w:p w14:paraId="1F3B94F3" w14:textId="30E910B0" w:rsidR="00792337" w:rsidRPr="00792337" w:rsidRDefault="00792337" w:rsidP="00792337">
            <w:pPr>
              <w:overflowPunct/>
              <w:autoSpaceDE/>
              <w:autoSpaceDN/>
              <w:adjustRightInd/>
              <w:spacing w:after="0"/>
              <w:textAlignment w:val="auto"/>
              <w:rPr>
                <w:rFonts w:ascii="Times" w:eastAsia="Batang" w:hAnsi="Times"/>
                <w:sz w:val="21"/>
                <w:szCs w:val="21"/>
                <w:lang w:val="en-GB"/>
              </w:rPr>
            </w:pPr>
            <w:r w:rsidRPr="00792337">
              <w:rPr>
                <w:rFonts w:ascii="Times" w:eastAsia="Batang" w:hAnsi="Times"/>
                <w:sz w:val="21"/>
                <w:szCs w:val="21"/>
                <w:lang w:val="en-GB"/>
              </w:rPr>
              <w:t xml:space="preserve">For precoding matrix feedback, for a certain layer </w:t>
            </w:r>
            <m:oMath>
              <m:r>
                <m:rPr>
                  <m:sty m:val="bi"/>
                </m:rPr>
                <w:rPr>
                  <w:rFonts w:ascii="Cambria Math" w:hAnsi="Cambria Math"/>
                  <w:sz w:val="21"/>
                  <w:szCs w:val="21"/>
                </w:rPr>
                <m:t>l</m:t>
              </m:r>
            </m:oMath>
            <w:r w:rsidRPr="00792337">
              <w:rPr>
                <w:rFonts w:ascii="Times" w:eastAsia="Batang" w:hAnsi="Times"/>
                <w:sz w:val="21"/>
                <w:szCs w:val="21"/>
                <w:lang w:val="en-GB"/>
              </w:rPr>
              <w:t xml:space="preserve"> of rank </w:t>
            </w:r>
            <m:oMath>
              <m:r>
                <m:rPr>
                  <m:sty m:val="bi"/>
                </m:rPr>
                <w:rPr>
                  <w:rFonts w:ascii="Cambria Math" w:hAnsi="Cambria Math"/>
                  <w:sz w:val="21"/>
                  <w:szCs w:val="21"/>
                </w:rPr>
                <m:t>v</m:t>
              </m:r>
            </m:oMath>
            <w:r w:rsidRPr="00792337">
              <w:rPr>
                <w:rFonts w:ascii="Times" w:eastAsia="Batang" w:hAnsi="Times"/>
                <w:sz w:val="21"/>
                <w:szCs w:val="21"/>
                <w:lang w:val="en-GB"/>
              </w:rPr>
              <w:t xml:space="preserve">, the latent message </w:t>
            </w:r>
            <m:oMath>
              <m:sSup>
                <m:sSupPr>
                  <m:ctrlPr>
                    <w:rPr>
                      <w:rFonts w:ascii="Cambria Math" w:hAnsi="Cambria Math"/>
                      <w:b/>
                      <w:i/>
                      <w:sz w:val="21"/>
                      <w:szCs w:val="21"/>
                    </w:rPr>
                  </m:ctrlPr>
                </m:sSupPr>
                <m:e>
                  <m:r>
                    <m:rPr>
                      <m:sty m:val="bi"/>
                    </m:rPr>
                    <w:rPr>
                      <w:rFonts w:ascii="Cambria Math" w:hAnsi="Cambria Math"/>
                      <w:sz w:val="21"/>
                      <w:szCs w:val="21"/>
                    </w:rPr>
                    <m:t>z</m:t>
                  </m:r>
                </m:e>
                <m:sup>
                  <m:r>
                    <m:rPr>
                      <m:sty m:val="bi"/>
                    </m:rPr>
                    <w:rPr>
                      <w:rFonts w:ascii="Cambria Math" w:hAnsi="Cambria Math"/>
                      <w:sz w:val="21"/>
                      <w:szCs w:val="21"/>
                    </w:rPr>
                    <m:t>l</m:t>
                  </m:r>
                </m:sup>
              </m:sSup>
            </m:oMath>
            <w:r w:rsidRPr="00792337">
              <w:rPr>
                <w:rFonts w:ascii="Times" w:eastAsia="Batang" w:hAnsi="Times"/>
                <w:sz w:val="21"/>
                <w:szCs w:val="21"/>
                <w:lang w:val="en-GB"/>
              </w:rPr>
              <w:t xml:space="preserve"> contains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1"/>
                <w:lang w:val="en-GB"/>
              </w:rPr>
              <w:t xml:space="preserve"> real values</w:t>
            </w:r>
          </w:p>
          <w:p w14:paraId="4BCDFFE0" w14:textId="77777777" w:rsidR="00792337" w:rsidRPr="00792337" w:rsidRDefault="00792337" w:rsidP="00792337">
            <w:pPr>
              <w:numPr>
                <w:ilvl w:val="0"/>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If scalar quantization (SQ) supported, it refers to the quantization of each real value independently, </w:t>
            </w:r>
          </w:p>
          <w:p w14:paraId="38DE06CC" w14:textId="2A9E34EE"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The payload size for layer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and rank </w:t>
            </w:r>
            <m:oMath>
              <m:r>
                <m:rPr>
                  <m:sty m:val="bi"/>
                </m:rPr>
                <w:rPr>
                  <w:rFonts w:ascii="Cambria Math" w:hAnsi="Cambria Math"/>
                  <w:sz w:val="21"/>
                  <w:szCs w:val="21"/>
                </w:rPr>
                <m:t>v</m:t>
              </m:r>
            </m:oMath>
            <w:r w:rsidRPr="00792337">
              <w:rPr>
                <w:rFonts w:ascii="Times" w:eastAsia="Batang" w:hAnsi="Times"/>
                <w:sz w:val="21"/>
                <w:szCs w:val="21"/>
                <w:lang w:val="en-GB" w:eastAsia="x-none"/>
              </w:rPr>
              <w:t xml:space="preserve"> is determined by </w:t>
            </w:r>
            <w:r w:rsidRPr="00792337">
              <w:rPr>
                <w:rFonts w:ascii="Times" w:eastAsia="Batang" w:hAnsi="Times"/>
                <w:sz w:val="21"/>
                <w:szCs w:val="21"/>
                <w:lang w:val="en-GB" w:eastAsia="x-none"/>
              </w:rPr>
              <w:fldChar w:fldCharType="begin"/>
            </w:r>
            <w:r w:rsidRPr="00792337">
              <w:rPr>
                <w:rFonts w:ascii="Times" w:eastAsia="Batang" w:hAnsi="Times"/>
                <w:sz w:val="21"/>
                <w:szCs w:val="21"/>
                <w:lang w:val="en-GB" w:eastAsia="x-none"/>
              </w:rPr>
              <w:instrText xml:space="preserve"> QUOTE </w:instrText>
            </w:r>
            <w:r w:rsidR="009F0F8A">
              <w:rPr>
                <w:rFonts w:ascii="Times" w:eastAsia="Batang" w:hAnsi="Times"/>
                <w:position w:val="-5"/>
                <w:sz w:val="21"/>
                <w:szCs w:val="21"/>
                <w:lang w:val="en-GB" w:eastAsia="x-none"/>
              </w:rPr>
              <w:pict w14:anchorId="4827AB08">
                <v:shape id="_x0000_i1027" type="#_x0000_t75" style="width:40.7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2337">
              <w:rPr>
                <w:rFonts w:ascii="Times" w:eastAsia="Batang" w:hAnsi="Times"/>
                <w:sz w:val="21"/>
                <w:szCs w:val="21"/>
                <w:lang w:val="en-GB" w:eastAsia="x-none"/>
              </w:rPr>
              <w:instrText xml:space="preserve"> </w:instrText>
            </w:r>
            <w:r w:rsidRPr="00792337">
              <w:rPr>
                <w:rFonts w:ascii="Times" w:eastAsia="Batang" w:hAnsi="Times"/>
                <w:sz w:val="21"/>
                <w:szCs w:val="21"/>
                <w:lang w:val="en-GB" w:eastAsia="x-none"/>
              </w:rPr>
              <w:fldChar w:fldCharType="separate"/>
            </w:r>
            <w:r w:rsidR="009F0F8A">
              <w:rPr>
                <w:rFonts w:ascii="Times" w:eastAsia="Batang" w:hAnsi="Times"/>
                <w:position w:val="-5"/>
                <w:sz w:val="21"/>
                <w:szCs w:val="21"/>
                <w:lang w:val="en-GB" w:eastAsia="x-none"/>
              </w:rPr>
              <w:pict w14:anchorId="34D92CA5">
                <v:shape id="_x0000_i1028" type="#_x0000_t75" style="width:40.7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92337">
              <w:rPr>
                <w:rFonts w:ascii="Times" w:eastAsia="Batang" w:hAnsi="Times"/>
                <w:sz w:val="21"/>
                <w:szCs w:val="21"/>
                <w:lang w:val="en-GB" w:eastAsia="x-none"/>
              </w:rPr>
              <w:fldChar w:fldCharType="end"/>
            </w:r>
            <w:r w:rsidRPr="00792337">
              <w:rPr>
                <w:rFonts w:ascii="Times" w:eastAsia="Batang" w:hAnsi="Times"/>
                <w:sz w:val="21"/>
                <w:szCs w:val="21"/>
                <w:lang w:val="en-GB" w:eastAsia="x-none"/>
              </w:rPr>
              <w:t xml:space="preserve">, where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1"/>
                <w:lang w:val="en-GB" w:eastAsia="x-none"/>
              </w:rPr>
              <w:t xml:space="preserve"> is the number of bits per scalar.</w:t>
            </w:r>
          </w:p>
          <w:p w14:paraId="38B79275" w14:textId="77777777" w:rsidR="00792337" w:rsidRPr="00792337" w:rsidRDefault="00792337" w:rsidP="00792337">
            <w:pPr>
              <w:numPr>
                <w:ilvl w:val="0"/>
                <w:numId w:val="38"/>
              </w:numPr>
              <w:suppressAutoHyphens/>
              <w:overflowPunct/>
              <w:autoSpaceDE/>
              <w:autoSpaceDN/>
              <w:adjustRightInd/>
              <w:spacing w:after="0"/>
              <w:contextualSpacing/>
              <w:jc w:val="both"/>
              <w:textAlignment w:val="auto"/>
              <w:rPr>
                <w:rFonts w:ascii="Times" w:eastAsia="Batang" w:hAnsi="Times"/>
                <w:strike/>
                <w:sz w:val="21"/>
                <w:szCs w:val="21"/>
                <w:lang w:val="en-GB" w:eastAsia="x-none"/>
              </w:rPr>
            </w:pPr>
            <w:r w:rsidRPr="00792337">
              <w:rPr>
                <w:rFonts w:ascii="Times" w:eastAsia="Batang" w:hAnsi="Times"/>
                <w:sz w:val="21"/>
                <w:szCs w:val="21"/>
                <w:lang w:val="en-GB" w:eastAsia="x-none"/>
              </w:rPr>
              <w:t xml:space="preserve">If vector quantization (VQ) is supported, it refers to the quantization of a segment of L (L&gt;1) consecutive real values jointly, and the segment(s) are separately quantized. </w:t>
            </w:r>
          </w:p>
          <w:p w14:paraId="757A5DE1" w14:textId="3BD1F588"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 xml:space="preserve">The payload size for layer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and rank </w:t>
            </w:r>
            <m:oMath>
              <m:r>
                <m:rPr>
                  <m:sty m:val="bi"/>
                </m:rPr>
                <w:rPr>
                  <w:rFonts w:ascii="Cambria Math" w:hAnsi="Cambria Math"/>
                  <w:sz w:val="21"/>
                  <w:szCs w:val="21"/>
                </w:rPr>
                <m:t>v</m:t>
              </m:r>
            </m:oMath>
            <w:r w:rsidRPr="00792337">
              <w:rPr>
                <w:rFonts w:ascii="Times" w:eastAsia="Batang" w:hAnsi="Times"/>
                <w:sz w:val="21"/>
                <w:szCs w:val="21"/>
                <w:lang w:val="en-GB" w:eastAsia="x-none"/>
              </w:rPr>
              <w:t xml:space="preserve"> is determined by </w:t>
            </w:r>
            <w:r w:rsidRPr="00792337">
              <w:rPr>
                <w:rFonts w:ascii="Times" w:eastAsia="Batang" w:hAnsi="Times"/>
                <w:sz w:val="21"/>
                <w:szCs w:val="21"/>
                <w:lang w:val="en-GB" w:eastAsia="x-none"/>
              </w:rPr>
              <w:fldChar w:fldCharType="begin"/>
            </w:r>
            <w:r w:rsidRPr="00792337">
              <w:rPr>
                <w:rFonts w:ascii="Times" w:eastAsia="Batang" w:hAnsi="Times"/>
                <w:sz w:val="21"/>
                <w:szCs w:val="21"/>
                <w:lang w:val="en-GB" w:eastAsia="x-none"/>
              </w:rPr>
              <w:instrText xml:space="preserve"> QUOTE </w:instrText>
            </w:r>
            <w:r w:rsidR="009F0F8A">
              <w:rPr>
                <w:rFonts w:ascii="Times" w:eastAsia="Batang" w:hAnsi="Times"/>
                <w:position w:val="-11"/>
                <w:sz w:val="21"/>
                <w:szCs w:val="21"/>
                <w:lang w:val="en-GB" w:eastAsia="x-none"/>
              </w:rPr>
              <w:pict w14:anchorId="2F7CD027">
                <v:shape id="_x0000_i1029" type="#_x0000_t75" style="width:40.7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92337">
              <w:rPr>
                <w:rFonts w:ascii="Times" w:eastAsia="Batang" w:hAnsi="Times"/>
                <w:sz w:val="21"/>
                <w:szCs w:val="21"/>
                <w:lang w:val="en-GB" w:eastAsia="x-none"/>
              </w:rPr>
              <w:instrText xml:space="preserve"> </w:instrText>
            </w:r>
            <w:r w:rsidRPr="00792337">
              <w:rPr>
                <w:rFonts w:ascii="Times" w:eastAsia="Batang" w:hAnsi="Times"/>
                <w:sz w:val="21"/>
                <w:szCs w:val="21"/>
                <w:lang w:val="en-GB" w:eastAsia="x-none"/>
              </w:rPr>
              <w:fldChar w:fldCharType="separate"/>
            </w:r>
            <w:r w:rsidR="009F0F8A">
              <w:rPr>
                <w:rFonts w:ascii="Times" w:eastAsia="Batang" w:hAnsi="Times"/>
                <w:position w:val="-11"/>
                <w:sz w:val="21"/>
                <w:szCs w:val="21"/>
                <w:lang w:val="en-GB" w:eastAsia="x-none"/>
              </w:rPr>
              <w:pict w14:anchorId="624A351E">
                <v:shape id="_x0000_i1030" type="#_x0000_t75" style="width:40.7pt;height:21.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92337">
              <w:rPr>
                <w:rFonts w:ascii="Times" w:eastAsia="Batang" w:hAnsi="Times"/>
                <w:sz w:val="21"/>
                <w:szCs w:val="21"/>
                <w:lang w:val="en-GB" w:eastAsia="x-none"/>
              </w:rPr>
              <w:fldChar w:fldCharType="end"/>
            </w:r>
            <w:r w:rsidRPr="00792337">
              <w:rPr>
                <w:rFonts w:ascii="Times" w:eastAsia="Batang" w:hAnsi="Times"/>
                <w:sz w:val="21"/>
                <w:szCs w:val="21"/>
                <w:lang w:val="en-GB" w:eastAsia="x-none"/>
              </w:rPr>
              <w:t xml:space="preserve">, where </w:t>
            </w:r>
            <m:oMath>
              <m:r>
                <m:rPr>
                  <m:sty m:val="bi"/>
                </m:rPr>
                <w:rPr>
                  <w:rFonts w:ascii="Cambria Math" w:hAnsi="Cambria Math"/>
                  <w:sz w:val="21"/>
                  <w:szCs w:val="21"/>
                </w:rPr>
                <m:t>L</m:t>
              </m:r>
            </m:oMath>
            <w:r w:rsidRPr="00792337">
              <w:rPr>
                <w:rFonts w:ascii="Times" w:eastAsia="Batang" w:hAnsi="Times"/>
                <w:sz w:val="21"/>
                <w:szCs w:val="21"/>
                <w:lang w:val="en-GB" w:eastAsia="x-none"/>
              </w:rPr>
              <w:t xml:space="preserve"> is the length of the vector segment,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1"/>
                <w:lang w:val="en-GB" w:eastAsia="x-none"/>
              </w:rPr>
              <w:t xml:space="preserve"> is the number of bits per segment </w:t>
            </w:r>
          </w:p>
          <w:p w14:paraId="72707699" w14:textId="77777777" w:rsidR="00792337" w:rsidRPr="00792337" w:rsidRDefault="00792337" w:rsidP="00792337">
            <w:pPr>
              <w:numPr>
                <w:ilvl w:val="1"/>
                <w:numId w:val="38"/>
              </w:numPr>
              <w:suppressAutoHyphens/>
              <w:overflowPunct/>
              <w:autoSpaceDE/>
              <w:autoSpaceDN/>
              <w:adjustRightInd/>
              <w:spacing w:after="0"/>
              <w:contextualSpacing/>
              <w:jc w:val="both"/>
              <w:textAlignment w:val="auto"/>
              <w:rPr>
                <w:rFonts w:ascii="Times" w:eastAsia="Batang" w:hAnsi="Times"/>
                <w:sz w:val="21"/>
                <w:szCs w:val="21"/>
                <w:lang w:val="en-GB" w:eastAsia="x-none"/>
              </w:rPr>
            </w:pPr>
            <w:r w:rsidRPr="00792337">
              <w:rPr>
                <w:rFonts w:ascii="Times" w:eastAsia="Batang" w:hAnsi="Times"/>
                <w:sz w:val="21"/>
                <w:szCs w:val="21"/>
                <w:lang w:val="en-GB" w:eastAsia="x-none"/>
              </w:rPr>
              <w:t>Note: Combining two real-values as a complex value and performing amplitude-phase quantization is precluded.</w:t>
            </w:r>
          </w:p>
          <w:p w14:paraId="6279D886" w14:textId="77777777" w:rsidR="008A01DA" w:rsidRDefault="008A01DA" w:rsidP="00792337">
            <w:pPr>
              <w:overflowPunct/>
              <w:autoSpaceDE/>
              <w:autoSpaceDN/>
              <w:adjustRightInd/>
              <w:spacing w:after="0" w:line="252" w:lineRule="auto"/>
              <w:ind w:left="880"/>
              <w:contextualSpacing/>
              <w:textAlignment w:val="auto"/>
              <w:rPr>
                <w:rFonts w:eastAsia="等线"/>
                <w:bCs/>
                <w:lang w:val="en-GB" w:eastAsia="zh-CN"/>
              </w:rPr>
            </w:pPr>
          </w:p>
          <w:p w14:paraId="500FB93B" w14:textId="6F2BB338" w:rsidR="00792337" w:rsidRPr="00792337" w:rsidRDefault="00792337" w:rsidP="00792337">
            <w:pPr>
              <w:overflowPunct/>
              <w:autoSpaceDE/>
              <w:autoSpaceDN/>
              <w:adjustRightInd/>
              <w:spacing w:after="120"/>
              <w:jc w:val="both"/>
              <w:textAlignment w:val="auto"/>
              <w:rPr>
                <w:rFonts w:eastAsia="MS Mincho"/>
                <w:szCs w:val="21"/>
                <w:lang w:val="x-none" w:eastAsia="x-none"/>
              </w:rPr>
            </w:pPr>
            <w:r w:rsidRPr="00792337">
              <w:rPr>
                <w:rFonts w:eastAsia="MS Mincho"/>
                <w:szCs w:val="21"/>
                <w:highlight w:val="green"/>
                <w:lang w:val="x-none" w:eastAsia="x-none"/>
              </w:rPr>
              <w:t>Agreement</w:t>
            </w:r>
            <w:r w:rsidR="009212F5">
              <w:rPr>
                <w:rFonts w:eastAsia="MS Mincho"/>
                <w:szCs w:val="21"/>
                <w:highlight w:val="green"/>
                <w:lang w:val="x-none" w:eastAsia="x-none"/>
              </w:rPr>
              <w:t xml:space="preserve"> from #122</w:t>
            </w:r>
            <w:r w:rsidRPr="00792337">
              <w:rPr>
                <w:rFonts w:eastAsia="MS Mincho"/>
                <w:szCs w:val="21"/>
                <w:highlight w:val="green"/>
                <w:lang w:val="x-none" w:eastAsia="x-none"/>
              </w:rPr>
              <w:t>:</w:t>
            </w:r>
          </w:p>
          <w:p w14:paraId="0641EA8C" w14:textId="77777777"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1"/>
                <w:lang w:val="en-GB"/>
              </w:rPr>
              <w:t>For precoding matrix feedback,</w:t>
            </w:r>
            <w:r w:rsidRPr="00792337">
              <w:rPr>
                <w:rFonts w:ascii="Times" w:eastAsia="Batang" w:hAnsi="Times"/>
                <w:sz w:val="32"/>
                <w:szCs w:val="40"/>
                <w:lang w:val="en-GB"/>
              </w:rPr>
              <w:t xml:space="preserve"> </w:t>
            </w:r>
            <w:r w:rsidRPr="00792337">
              <w:rPr>
                <w:rFonts w:ascii="Times" w:eastAsia="Batang" w:hAnsi="Times"/>
                <w:sz w:val="21"/>
                <w:szCs w:val="28"/>
                <w:lang w:val="en-GB"/>
              </w:rPr>
              <w:t>consider the following aspects for payload determination</w:t>
            </w:r>
          </w:p>
          <w:p w14:paraId="29CFB5BB" w14:textId="77777777" w:rsidR="00792337" w:rsidRPr="00792337" w:rsidRDefault="00792337"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Support only SQ, or only VQ or both </w:t>
            </w:r>
          </w:p>
          <w:p w14:paraId="207B9B9B" w14:textId="5FBFAC51" w:rsidR="00792337" w:rsidRPr="00792337" w:rsidRDefault="00000000"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r>
                <m:rPr>
                  <m:sty m:val="bi"/>
                </m:rPr>
                <w:rPr>
                  <w:rFonts w:ascii="Cambria Math" w:hAnsi="Cambria Math"/>
                  <w:sz w:val="21"/>
                  <w:szCs w:val="21"/>
                </w:rPr>
                <m:t xml:space="preserve"> </m:t>
              </m:r>
            </m:oMath>
            <w:r w:rsidR="00792337" w:rsidRPr="00792337">
              <w:rPr>
                <w:rFonts w:ascii="Times" w:eastAsia="Batang" w:hAnsi="Times"/>
                <w:sz w:val="21"/>
                <w:szCs w:val="28"/>
                <w:lang w:val="en-GB" w:eastAsia="x-none"/>
              </w:rPr>
              <w:t xml:space="preserve">and / or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00792337" w:rsidRPr="00792337">
              <w:rPr>
                <w:rFonts w:ascii="Times" w:eastAsia="Batang" w:hAnsi="Times"/>
                <w:sz w:val="21"/>
                <w:szCs w:val="28"/>
                <w:lang w:val="en-GB" w:eastAsia="x-none"/>
              </w:rPr>
              <w:t xml:space="preserve"> and / or </w:t>
            </w:r>
            <m:oMath>
              <m:r>
                <m:rPr>
                  <m:sty m:val="bi"/>
                </m:rPr>
                <w:rPr>
                  <w:rFonts w:ascii="Cambria Math" w:hAnsi="Cambria Math"/>
                  <w:sz w:val="21"/>
                  <w:szCs w:val="21"/>
                </w:rPr>
                <m:t>L</m:t>
              </m:r>
            </m:oMath>
            <w:r w:rsidR="00792337" w:rsidRPr="00792337">
              <w:rPr>
                <w:rFonts w:ascii="Times" w:eastAsia="Batang" w:hAnsi="Times"/>
                <w:sz w:val="21"/>
                <w:szCs w:val="28"/>
                <w:lang w:val="en-GB" w:eastAsia="x-none"/>
              </w:rPr>
              <w:t xml:space="preserve"> are fixed values or determined from multiple values based on NW configuration or UE reporting.</w:t>
            </w:r>
          </w:p>
          <w:p w14:paraId="410D4686" w14:textId="1998D6FF" w:rsidR="00792337" w:rsidRPr="00792337" w:rsidRDefault="00000000"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00792337" w:rsidRPr="00792337">
              <w:rPr>
                <w:rFonts w:ascii="Times" w:eastAsia="Batang" w:hAnsi="Times"/>
                <w:sz w:val="21"/>
                <w:szCs w:val="28"/>
                <w:lang w:val="en-GB" w:eastAsia="x-none"/>
              </w:rPr>
              <w:t xml:space="preserve">and / or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00792337" w:rsidRPr="00792337">
              <w:rPr>
                <w:rFonts w:ascii="Times" w:eastAsia="Batang" w:hAnsi="Times"/>
                <w:sz w:val="21"/>
                <w:szCs w:val="28"/>
                <w:lang w:val="en-GB" w:eastAsia="x-none"/>
              </w:rPr>
              <w:t xml:space="preserve"> is layer-common or layer-specific, rank-common or rank-specific.</w:t>
            </w:r>
          </w:p>
          <w:p w14:paraId="35576BE1" w14:textId="5F514FDA" w:rsidR="00792337" w:rsidRPr="00792337" w:rsidRDefault="00792337" w:rsidP="00792337">
            <w:pPr>
              <w:numPr>
                <w:ilvl w:val="0"/>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If configured,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and / or </w:t>
            </w:r>
            <w:bookmarkStart w:id="7" w:name="_Hlk212822586"/>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bookmarkEnd w:id="7"/>
            <w:r w:rsidRPr="00792337">
              <w:rPr>
                <w:rFonts w:ascii="Times" w:eastAsia="Batang" w:hAnsi="Times"/>
                <w:sz w:val="21"/>
                <w:szCs w:val="28"/>
                <w:lang w:val="en-GB" w:eastAsia="x-none"/>
              </w:rPr>
              <w:t xml:space="preserve"> and / or </w:t>
            </w:r>
            <m:oMath>
              <m:r>
                <m:rPr>
                  <m:sty m:val="bi"/>
                </m:rPr>
                <w:rPr>
                  <w:rFonts w:ascii="Cambria Math" w:hAnsi="Cambria Math"/>
                  <w:sz w:val="21"/>
                  <w:szCs w:val="21"/>
                </w:rPr>
                <m:t>L</m:t>
              </m:r>
            </m:oMath>
            <w:r w:rsidRPr="00792337">
              <w:rPr>
                <w:rFonts w:ascii="Times" w:eastAsia="Batang" w:hAnsi="Times"/>
                <w:sz w:val="21"/>
                <w:szCs w:val="28"/>
                <w:lang w:val="en-GB" w:eastAsia="x-none"/>
              </w:rPr>
              <w:t xml:space="preserve"> above are configured separately from pairing ID, or configured by Pairing ID.</w:t>
            </w:r>
          </w:p>
          <w:p w14:paraId="75D27179" w14:textId="0D51CD41" w:rsidR="00792337" w:rsidRPr="00792337" w:rsidRDefault="00792337" w:rsidP="00792337">
            <w:pPr>
              <w:numPr>
                <w:ilvl w:val="1"/>
                <w:numId w:val="39"/>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The configuration may be via other parameters which are used to derive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 L and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eastAsia="x-none"/>
              </w:rPr>
              <w:t>.</w:t>
            </w:r>
          </w:p>
          <w:p w14:paraId="25582DE3" w14:textId="77777777"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8"/>
                <w:lang w:val="en-GB"/>
              </w:rPr>
              <w:t>Note: Consider limiting the total number of possible payload sizes considering the inter-vendor training challenges.</w:t>
            </w:r>
          </w:p>
          <w:p w14:paraId="42E52BEA" w14:textId="24F55E62" w:rsidR="00792337" w:rsidRPr="00792337" w:rsidRDefault="00792337" w:rsidP="00792337">
            <w:pPr>
              <w:overflowPunct/>
              <w:autoSpaceDE/>
              <w:autoSpaceDN/>
              <w:adjustRightInd/>
              <w:spacing w:after="0"/>
              <w:textAlignment w:val="auto"/>
              <w:rPr>
                <w:rFonts w:ascii="Times" w:eastAsia="Batang" w:hAnsi="Times"/>
                <w:sz w:val="21"/>
                <w:szCs w:val="28"/>
                <w:lang w:val="en-GB"/>
              </w:rPr>
            </w:pPr>
            <w:r w:rsidRPr="00792337">
              <w:rPr>
                <w:rFonts w:ascii="Times" w:eastAsia="Batang" w:hAnsi="Times"/>
                <w:sz w:val="21"/>
                <w:szCs w:val="28"/>
                <w:lang w:val="en-GB"/>
              </w:rPr>
              <w:t xml:space="preserve">Note: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rPr>
              <w:t xml:space="preserv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rPr>
              <w:t xml:space="preserve"> and </w:t>
            </w:r>
            <m:oMath>
              <m:r>
                <m:rPr>
                  <m:sty m:val="bi"/>
                </m:rPr>
                <w:rPr>
                  <w:rFonts w:ascii="Cambria Math" w:hAnsi="Cambria Math"/>
                  <w:sz w:val="21"/>
                  <w:szCs w:val="21"/>
                </w:rPr>
                <m:t>L</m:t>
              </m:r>
            </m:oMath>
            <w:r w:rsidRPr="00792337">
              <w:rPr>
                <w:rFonts w:ascii="Times" w:eastAsia="Batang" w:hAnsi="Times"/>
                <w:sz w:val="21"/>
                <w:szCs w:val="28"/>
                <w:lang w:val="en-GB"/>
              </w:rPr>
              <w:t xml:space="preserve"> are independent on subband and port configurations, </w:t>
            </w:r>
          </w:p>
          <w:p w14:paraId="6CD290AA" w14:textId="13F648CF" w:rsidR="00792337" w:rsidRPr="00792337" w:rsidRDefault="00792337" w:rsidP="00792337">
            <w:pPr>
              <w:numPr>
                <w:ilvl w:val="0"/>
                <w:numId w:val="40"/>
              </w:numPr>
              <w:suppressAutoHyphens/>
              <w:overflowPunct/>
              <w:autoSpaceDE/>
              <w:autoSpaceDN/>
              <w:adjustRightInd/>
              <w:spacing w:after="0"/>
              <w:contextualSpacing/>
              <w:jc w:val="both"/>
              <w:textAlignment w:val="auto"/>
              <w:rPr>
                <w:rFonts w:ascii="Times" w:eastAsia="Batang" w:hAnsi="Times"/>
                <w:sz w:val="21"/>
                <w:szCs w:val="28"/>
                <w:lang w:val="en-GB" w:eastAsia="x-none"/>
              </w:rPr>
            </w:pPr>
            <w:r w:rsidRPr="00792337">
              <w:rPr>
                <w:rFonts w:ascii="Times" w:eastAsia="Batang" w:hAnsi="Times"/>
                <w:sz w:val="21"/>
                <w:szCs w:val="28"/>
                <w:lang w:val="en-GB" w:eastAsia="x-none"/>
              </w:rPr>
              <w:t xml:space="preserve">FFS each combination of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792337">
              <w:rPr>
                <w:rFonts w:ascii="Times" w:eastAsia="Batang" w:hAnsi="Times"/>
                <w:sz w:val="21"/>
                <w:szCs w:val="28"/>
                <w:lang w:val="en-GB" w:eastAsia="x-none"/>
              </w:rPr>
              <w:t xml:space="preserve">, </w:t>
            </w:r>
            <m:oMath>
              <m:sSup>
                <m:sSupPr>
                  <m:ctrlPr>
                    <w:rPr>
                      <w:rFonts w:ascii="Cambria Math" w:hAnsi="Cambria Math"/>
                      <w:b/>
                      <w:bCs/>
                      <w:i/>
                      <w:iCs/>
                      <w:sz w:val="21"/>
                      <w:szCs w:val="21"/>
                    </w:rPr>
                  </m:ctrlPr>
                </m:sSupPr>
                <m:e>
                  <m:r>
                    <m:rPr>
                      <m:sty m:val="bi"/>
                    </m:rPr>
                    <w:rPr>
                      <w:rFonts w:ascii="Cambria Math" w:hAnsi="Cambria Math"/>
                      <w:sz w:val="21"/>
                      <w:szCs w:val="21"/>
                    </w:rPr>
                    <m:t>Q</m:t>
                  </m:r>
                </m:e>
                <m:sup>
                  <m:r>
                    <m:rPr>
                      <m:sty m:val="bi"/>
                    </m:rPr>
                    <w:rPr>
                      <w:rFonts w:ascii="Cambria Math" w:hAnsi="Cambria Math"/>
                      <w:sz w:val="21"/>
                      <w:szCs w:val="21"/>
                    </w:rPr>
                    <m:t>l,v</m:t>
                  </m:r>
                </m:sup>
              </m:sSup>
            </m:oMath>
            <w:r w:rsidRPr="00792337">
              <w:rPr>
                <w:rFonts w:ascii="Times" w:eastAsia="Batang" w:hAnsi="Times"/>
                <w:sz w:val="21"/>
                <w:szCs w:val="28"/>
                <w:lang w:val="en-GB" w:eastAsia="x-none"/>
              </w:rPr>
              <w:t xml:space="preserve"> and </w:t>
            </w:r>
            <m:oMath>
              <m:r>
                <m:rPr>
                  <m:sty m:val="bi"/>
                </m:rPr>
                <w:rPr>
                  <w:rFonts w:ascii="Cambria Math" w:hAnsi="Cambria Math"/>
                  <w:sz w:val="21"/>
                  <w:szCs w:val="21"/>
                </w:rPr>
                <m:t xml:space="preserve">L </m:t>
              </m:r>
            </m:oMath>
            <w:r w:rsidRPr="00792337">
              <w:rPr>
                <w:rFonts w:ascii="Times" w:eastAsia="Batang" w:hAnsi="Times"/>
                <w:sz w:val="21"/>
                <w:szCs w:val="28"/>
                <w:lang w:val="en-GB" w:eastAsia="x-none"/>
              </w:rPr>
              <w:t>is applicable to a certain set of subband and port configurations</w:t>
            </w:r>
          </w:p>
          <w:p w14:paraId="3BC1AC48" w14:textId="77777777" w:rsidR="009212F5" w:rsidRDefault="009212F5" w:rsidP="00792337">
            <w:pPr>
              <w:overflowPunct/>
              <w:autoSpaceDE/>
              <w:autoSpaceDN/>
              <w:adjustRightInd/>
              <w:spacing w:after="0" w:line="252" w:lineRule="auto"/>
              <w:ind w:left="880"/>
              <w:contextualSpacing/>
              <w:textAlignment w:val="auto"/>
              <w:rPr>
                <w:rFonts w:eastAsia="等线"/>
                <w:bCs/>
                <w:lang w:val="en-GB" w:eastAsia="zh-CN"/>
              </w:rPr>
            </w:pPr>
          </w:p>
          <w:p w14:paraId="192D10AD" w14:textId="77777777" w:rsidR="009212F5" w:rsidRDefault="009212F5" w:rsidP="004E4518">
            <w:pPr>
              <w:overflowPunct/>
              <w:autoSpaceDE/>
              <w:autoSpaceDN/>
              <w:adjustRightInd/>
              <w:spacing w:after="120"/>
              <w:jc w:val="both"/>
              <w:textAlignment w:val="auto"/>
              <w:rPr>
                <w:rFonts w:eastAsia="MS Mincho"/>
                <w:szCs w:val="21"/>
                <w:lang w:val="x-none" w:eastAsia="x-none"/>
              </w:rPr>
            </w:pPr>
            <w:r w:rsidRPr="009212F5">
              <w:rPr>
                <w:rFonts w:eastAsia="MS Mincho"/>
                <w:szCs w:val="21"/>
                <w:highlight w:val="green"/>
                <w:lang w:val="x-none" w:eastAsia="x-none"/>
              </w:rPr>
              <w:t>Agreement</w:t>
            </w:r>
            <w:r>
              <w:rPr>
                <w:rFonts w:eastAsia="MS Mincho"/>
                <w:szCs w:val="21"/>
                <w:highlight w:val="green"/>
                <w:lang w:val="x-none" w:eastAsia="x-none"/>
              </w:rPr>
              <w:t xml:space="preserve"> from #122bis</w:t>
            </w:r>
            <w:r w:rsidRPr="009212F5">
              <w:rPr>
                <w:rFonts w:eastAsia="MS Mincho"/>
                <w:szCs w:val="21"/>
                <w:highlight w:val="green"/>
                <w:lang w:val="x-none" w:eastAsia="x-none"/>
              </w:rPr>
              <w:t>:</w:t>
            </w:r>
          </w:p>
          <w:p w14:paraId="3AB78A5E" w14:textId="77777777" w:rsidR="004E4518" w:rsidRPr="004E4518" w:rsidRDefault="004E4518" w:rsidP="004E4518">
            <w:pPr>
              <w:overflowPunct/>
              <w:autoSpaceDE/>
              <w:autoSpaceDN/>
              <w:adjustRightInd/>
              <w:spacing w:after="160" w:line="278" w:lineRule="auto"/>
              <w:textAlignment w:val="auto"/>
              <w:rPr>
                <w:rFonts w:ascii="Times" w:eastAsia="Batang" w:hAnsi="Times"/>
                <w:szCs w:val="24"/>
                <w:lang w:val="en-GB"/>
              </w:rPr>
            </w:pPr>
            <w:r w:rsidRPr="004E4518">
              <w:rPr>
                <w:rFonts w:ascii="Times" w:eastAsia="Batang" w:hAnsi="Times"/>
                <w:szCs w:val="24"/>
                <w:lang w:val="en-GB"/>
              </w:rPr>
              <w:t xml:space="preserve">When the Target CSI is precoder matrix, in order to down-select to N per-layer payload parameter combinations (PC) of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Cs w:val="24"/>
                          <w:lang w:val="en-GB"/>
                        </w:rPr>
                        <m:t>d</m:t>
                      </m:r>
                    </m:e>
                    <m:sup>
                      <m:r>
                        <m:rPr>
                          <m:sty m:val="p"/>
                        </m:rPr>
                        <w:rPr>
                          <w:rFonts w:ascii="Cambria Math" w:eastAsia="Batang" w:hAnsi="Cambria Math"/>
                          <w:szCs w:val="24"/>
                          <w:lang w:val="en-GB"/>
                        </w:rPr>
                        <m:t>l,ν</m:t>
                      </m:r>
                    </m:sup>
                  </m:sSup>
                  <m:r>
                    <m:rPr>
                      <m:sty m:val="p"/>
                    </m:rPr>
                    <w:rPr>
                      <w:rFonts w:ascii="Cambria Math" w:eastAsia="Batang" w:hAnsi="Cambria Math"/>
                      <w:szCs w:val="24"/>
                      <w:lang w:val="en-GB"/>
                    </w:rPr>
                    <m:t>,</m:t>
                  </m:r>
                  <m:sSup>
                    <m:sSupPr>
                      <m:ctrlPr>
                        <w:rPr>
                          <w:rFonts w:ascii="Cambria Math" w:eastAsia="Batang" w:hAnsi="Cambria Math"/>
                          <w:szCs w:val="24"/>
                          <w:lang w:val="en-GB"/>
                        </w:rPr>
                      </m:ctrlPr>
                    </m:sSupPr>
                    <m:e>
                      <m:r>
                        <m:rPr>
                          <m:sty m:val="p"/>
                        </m:rPr>
                        <w:rPr>
                          <w:rFonts w:ascii="Cambria Math" w:eastAsia="Batang" w:hAnsi="Cambria Math"/>
                          <w:szCs w:val="24"/>
                          <w:lang w:val="en-GB"/>
                        </w:rPr>
                        <m:t>Q</m:t>
                      </m:r>
                    </m:e>
                    <m:sup>
                      <m:r>
                        <m:rPr>
                          <m:sty m:val="p"/>
                        </m:rPr>
                        <w:rPr>
                          <w:rFonts w:ascii="Cambria Math" w:eastAsia="Batang" w:hAnsi="Cambria Math"/>
                          <w:szCs w:val="24"/>
                          <w:lang w:val="en-GB"/>
                        </w:rPr>
                        <m:t>l,ν</m:t>
                      </m:r>
                    </m:sup>
                  </m:sSup>
                </m:e>
              </m:d>
            </m:oMath>
            <w:r w:rsidRPr="004E4518">
              <w:rPr>
                <w:rFonts w:ascii="Times" w:eastAsia="Batang" w:hAnsi="Times"/>
                <w:szCs w:val="24"/>
                <w:lang w:val="en-GB"/>
              </w:rPr>
              <w:t xml:space="preserve"> or </w:t>
            </w:r>
            <m:oMath>
              <m:d>
                <m:dPr>
                  <m:begChr m:val="{"/>
                  <m:endChr m:val="}"/>
                  <m:ctrlPr>
                    <w:rPr>
                      <w:rFonts w:ascii="Cambria Math" w:eastAsia="Batang" w:hAnsi="Cambria Math"/>
                      <w:szCs w:val="24"/>
                      <w:lang w:val="en-GB"/>
                    </w:rPr>
                  </m:ctrlPr>
                </m:dPr>
                <m:e>
                  <m:sSup>
                    <m:sSupPr>
                      <m:ctrlPr>
                        <w:rPr>
                          <w:rFonts w:ascii="Cambria Math" w:eastAsia="Batang" w:hAnsi="Cambria Math"/>
                          <w:szCs w:val="24"/>
                          <w:lang w:val="en-GB"/>
                        </w:rPr>
                      </m:ctrlPr>
                    </m:sSupPr>
                    <m:e>
                      <m:r>
                        <m:rPr>
                          <m:sty m:val="p"/>
                        </m:rPr>
                        <w:rPr>
                          <w:rFonts w:ascii="Cambria Math" w:eastAsia="Batang" w:hAnsi="Cambria Math"/>
                          <w:szCs w:val="24"/>
                          <w:lang w:val="en-GB"/>
                        </w:rPr>
                        <m:t>d</m:t>
                      </m:r>
                    </m:e>
                    <m:sup>
                      <m:r>
                        <m:rPr>
                          <m:sty m:val="p"/>
                        </m:rPr>
                        <w:rPr>
                          <w:rFonts w:ascii="Cambria Math" w:eastAsia="Batang" w:hAnsi="Cambria Math"/>
                          <w:szCs w:val="24"/>
                          <w:lang w:val="en-GB"/>
                        </w:rPr>
                        <m:t>l,ν</m:t>
                      </m:r>
                    </m:sup>
                  </m:sSup>
                  <m:r>
                    <m:rPr>
                      <m:sty m:val="p"/>
                    </m:rPr>
                    <w:rPr>
                      <w:rFonts w:ascii="Cambria Math" w:eastAsia="Batang" w:hAnsi="Cambria Math"/>
                      <w:szCs w:val="24"/>
                      <w:lang w:val="en-GB"/>
                    </w:rPr>
                    <m:t>, L,</m:t>
                  </m:r>
                  <m:sSup>
                    <m:sSupPr>
                      <m:ctrlPr>
                        <w:rPr>
                          <w:rFonts w:ascii="Cambria Math" w:eastAsia="Batang" w:hAnsi="Cambria Math"/>
                          <w:szCs w:val="24"/>
                          <w:lang w:val="en-GB"/>
                        </w:rPr>
                      </m:ctrlPr>
                    </m:sSupPr>
                    <m:e>
                      <m:r>
                        <m:rPr>
                          <m:sty m:val="p"/>
                        </m:rPr>
                        <w:rPr>
                          <w:rFonts w:ascii="Cambria Math" w:eastAsia="Batang" w:hAnsi="Cambria Math"/>
                          <w:szCs w:val="24"/>
                          <w:lang w:val="en-GB"/>
                        </w:rPr>
                        <m:t>Q</m:t>
                      </m:r>
                    </m:e>
                    <m:sup>
                      <m:r>
                        <m:rPr>
                          <m:sty m:val="p"/>
                        </m:rPr>
                        <w:rPr>
                          <w:rFonts w:ascii="Cambria Math" w:eastAsia="Batang" w:hAnsi="Cambria Math"/>
                          <w:szCs w:val="24"/>
                          <w:lang w:val="en-GB"/>
                        </w:rPr>
                        <m:t>l,ν</m:t>
                      </m:r>
                    </m:sup>
                  </m:sSup>
                </m:e>
              </m:d>
            </m:oMath>
            <w:r w:rsidRPr="004E4518">
              <w:rPr>
                <w:rFonts w:ascii="Times" w:eastAsia="Batang" w:hAnsi="Times"/>
                <w:szCs w:val="24"/>
                <w:lang w:val="en-GB"/>
              </w:rPr>
              <w:t xml:space="preserve"> based on performance, overhead and complexity trade-off results, consider the following candidate values:</w:t>
            </w:r>
          </w:p>
          <w:p w14:paraId="2E441177"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Candiate values for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oMath>
            <w:r w:rsidRPr="004E4518">
              <w:rPr>
                <w:rFonts w:ascii="Times" w:eastAsia="Batang" w:hAnsi="Times"/>
                <w:szCs w:val="24"/>
                <w:lang w:val="en-GB" w:eastAsia="x-none"/>
              </w:rPr>
              <w:t>: 32, 64, 96, 128, 192</w:t>
            </w:r>
          </w:p>
          <w:p w14:paraId="045EC97E"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Candidate values for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oMath>
            <w:r w:rsidRPr="004E4518">
              <w:rPr>
                <w:rFonts w:ascii="Times" w:eastAsia="Batang" w:hAnsi="Times"/>
                <w:szCs w:val="24"/>
                <w:lang w:val="en-GB" w:eastAsia="x-none"/>
              </w:rPr>
              <w:t>: 1, 2, 3, 4, (8, 10 only for VQ)</w:t>
            </w:r>
          </w:p>
          <w:p w14:paraId="43649049" w14:textId="77777777" w:rsidR="004E4518" w:rsidRPr="004E4518" w:rsidRDefault="004E4518" w:rsidP="004E4518">
            <w:pPr>
              <w:numPr>
                <w:ilvl w:val="1"/>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2 is considered as the baseline assumption for SQ.</w:t>
            </w:r>
          </w:p>
          <w:p w14:paraId="04000C20"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Candidate values for L: L=2, 4,  </w:t>
            </w:r>
            <m:oMath>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oMath>
          </w:p>
          <w:p w14:paraId="10DDE5AB"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Candidate values for N: 4, 5, 6</w:t>
            </w:r>
          </w:p>
          <w:p w14:paraId="2BC093E2"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 xml:space="preserve">Note: These N payload PCs of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r>
                    <m:rPr>
                      <m:sty m:val="p"/>
                    </m:rPr>
                    <w:rPr>
                      <w:rFonts w:ascii="Cambria Math" w:eastAsia="Batang" w:hAnsi="Cambria Math"/>
                      <w:szCs w:val="24"/>
                      <w:lang w:val="en-GB" w:eastAsia="x-none"/>
                    </w:rPr>
                    <m:t>,</m:t>
                  </m:r>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e>
              </m:d>
            </m:oMath>
            <w:r w:rsidRPr="004E4518">
              <w:rPr>
                <w:rFonts w:ascii="Times" w:eastAsia="Batang" w:hAnsi="Times"/>
                <w:szCs w:val="24"/>
                <w:lang w:val="en-GB" w:eastAsia="x-none"/>
              </w:rPr>
              <w:t xml:space="preserve"> or </w:t>
            </w:r>
            <m:oMath>
              <m:d>
                <m:dPr>
                  <m:begChr m:val="{"/>
                  <m:endChr m:val="}"/>
                  <m:ctrlPr>
                    <w:rPr>
                      <w:rFonts w:ascii="Cambria Math" w:eastAsia="Batang" w:hAnsi="Cambria Math"/>
                      <w:szCs w:val="24"/>
                      <w:lang w:val="en-GB" w:eastAsia="x-none"/>
                    </w:rPr>
                  </m:ctrlPr>
                </m:dPr>
                <m:e>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d</m:t>
                      </m:r>
                    </m:e>
                    <m:sup>
                      <m:r>
                        <m:rPr>
                          <m:sty m:val="p"/>
                        </m:rPr>
                        <w:rPr>
                          <w:rFonts w:ascii="Cambria Math" w:eastAsia="Batang" w:hAnsi="Cambria Math"/>
                          <w:szCs w:val="24"/>
                          <w:lang w:val="en-GB" w:eastAsia="x-none"/>
                        </w:rPr>
                        <m:t>l,ν</m:t>
                      </m:r>
                    </m:sup>
                  </m:sSup>
                  <m:r>
                    <m:rPr>
                      <m:sty m:val="p"/>
                    </m:rPr>
                    <w:rPr>
                      <w:rFonts w:ascii="Cambria Math" w:eastAsia="Batang" w:hAnsi="Cambria Math"/>
                      <w:szCs w:val="24"/>
                      <w:lang w:val="en-GB" w:eastAsia="x-none"/>
                    </w:rPr>
                    <m:t>, L,</m:t>
                  </m:r>
                  <m:sSup>
                    <m:sSupPr>
                      <m:ctrlPr>
                        <w:rPr>
                          <w:rFonts w:ascii="Cambria Math" w:eastAsia="Batang" w:hAnsi="Cambria Math"/>
                          <w:szCs w:val="24"/>
                          <w:lang w:val="en-GB" w:eastAsia="x-none"/>
                        </w:rPr>
                      </m:ctrlPr>
                    </m:sSupPr>
                    <m:e>
                      <m:r>
                        <m:rPr>
                          <m:sty m:val="p"/>
                        </m:rPr>
                        <w:rPr>
                          <w:rFonts w:ascii="Cambria Math" w:eastAsia="Batang" w:hAnsi="Cambria Math"/>
                          <w:szCs w:val="24"/>
                          <w:lang w:val="en-GB" w:eastAsia="x-none"/>
                        </w:rPr>
                        <m:t>Q</m:t>
                      </m:r>
                    </m:e>
                    <m:sup>
                      <m:r>
                        <m:rPr>
                          <m:sty m:val="p"/>
                        </m:rPr>
                        <w:rPr>
                          <w:rFonts w:ascii="Cambria Math" w:eastAsia="Batang" w:hAnsi="Cambria Math"/>
                          <w:szCs w:val="24"/>
                          <w:lang w:val="en-GB" w:eastAsia="x-none"/>
                        </w:rPr>
                        <m:t>l,ν</m:t>
                      </m:r>
                    </m:sup>
                  </m:sSup>
                </m:e>
              </m:d>
            </m:oMath>
            <w:r w:rsidRPr="004E4518">
              <w:rPr>
                <w:rFonts w:ascii="Times" w:eastAsia="Batang" w:hAnsi="Times"/>
                <w:szCs w:val="24"/>
                <w:lang w:val="en-GB" w:eastAsia="x-none"/>
              </w:rPr>
              <w:t xml:space="preserve"> are considered as the pool for the payload PC for each layer and each rank.</w:t>
            </w:r>
          </w:p>
          <w:p w14:paraId="15F618E0"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The above is for discussion purpose, how to configure the PCs (across layers and ranks) is a separate discussion.</w:t>
            </w:r>
          </w:p>
          <w:p w14:paraId="1D24FFB3"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Rank-common and layer-common model with payload scalable design is considered.</w:t>
            </w:r>
          </w:p>
          <w:p w14:paraId="2F7243F4" w14:textId="77777777" w:rsidR="004E4518" w:rsidRPr="004E4518" w:rsidRDefault="004E4518" w:rsidP="004E4518">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t>Note: The above does not mean support of both SQ and VQ.</w:t>
            </w:r>
          </w:p>
          <w:p w14:paraId="55ACC5F0" w14:textId="207990BB" w:rsidR="004E4518" w:rsidRPr="00137393" w:rsidRDefault="004E4518" w:rsidP="00137393">
            <w:pPr>
              <w:numPr>
                <w:ilvl w:val="0"/>
                <w:numId w:val="45"/>
              </w:numPr>
              <w:overflowPunct/>
              <w:autoSpaceDE/>
              <w:autoSpaceDN/>
              <w:adjustRightInd/>
              <w:spacing w:after="160" w:line="278" w:lineRule="auto"/>
              <w:contextualSpacing/>
              <w:textAlignment w:val="auto"/>
              <w:rPr>
                <w:rFonts w:ascii="Times" w:eastAsia="Batang" w:hAnsi="Times"/>
                <w:szCs w:val="24"/>
                <w:lang w:val="en-GB" w:eastAsia="x-none"/>
              </w:rPr>
            </w:pPr>
            <w:r w:rsidRPr="004E4518">
              <w:rPr>
                <w:rFonts w:ascii="Times" w:eastAsia="Batang" w:hAnsi="Times"/>
                <w:szCs w:val="24"/>
                <w:lang w:val="en-GB" w:eastAsia="x-none"/>
              </w:rPr>
              <w:lastRenderedPageBreak/>
              <w:t>Note: The number of parameters combinations configurations (Y) does not exceed 8.</w:t>
            </w:r>
          </w:p>
        </w:tc>
      </w:tr>
    </w:tbl>
    <w:p w14:paraId="101C8B65" w14:textId="77777777" w:rsidR="00E4025C" w:rsidRDefault="00E4025C" w:rsidP="00F426D0">
      <w:pPr>
        <w:jc w:val="both"/>
        <w:rPr>
          <w:lang w:val="en-GB" w:eastAsia="zh-CN"/>
        </w:rPr>
      </w:pPr>
    </w:p>
    <w:p w14:paraId="586C609E" w14:textId="738E8812" w:rsidR="00E4025C" w:rsidRDefault="00E4025C" w:rsidP="00F426D0">
      <w:pPr>
        <w:jc w:val="both"/>
        <w:rPr>
          <w:lang w:val="en-GB" w:eastAsia="zh-CN"/>
        </w:rPr>
      </w:pPr>
      <w:r w:rsidRPr="00E4025C">
        <w:rPr>
          <w:lang w:val="en-GB" w:eastAsia="zh-CN"/>
        </w:rPr>
        <w:t xml:space="preserve">To trade off quantization performance and overhead, as well as dynamically adjust payload size and avoid CSI omission, multiple quantization configurations/codebooks should be supported. Additionally, dynamic adjustment of quantization parameters, such as </w:t>
      </w:r>
      <m:oMath>
        <m:sSup>
          <m:sSupPr>
            <m:ctrlPr>
              <w:rPr>
                <w:rFonts w:ascii="Cambria Math" w:hAnsi="Cambria Math"/>
                <w:sz w:val="21"/>
                <w:szCs w:val="21"/>
              </w:rPr>
            </m:ctrlPr>
          </m:sSupPr>
          <m:e>
            <m:r>
              <m:rPr>
                <m:sty m:val="p"/>
              </m:rPr>
              <w:rPr>
                <w:rFonts w:ascii="Cambria Math" w:hAnsi="Cambria Math"/>
                <w:sz w:val="21"/>
                <w:szCs w:val="21"/>
              </w:rPr>
              <m:t>Q</m:t>
            </m:r>
          </m:e>
          <m:sup>
            <m:r>
              <m:rPr>
                <m:sty m:val="p"/>
              </m:rPr>
              <w:rPr>
                <w:rFonts w:ascii="Cambria Math" w:hAnsi="Cambria Math"/>
                <w:sz w:val="21"/>
                <w:szCs w:val="21"/>
              </w:rPr>
              <m:t>l,v</m:t>
            </m:r>
          </m:sup>
        </m:sSup>
      </m:oMath>
      <w:r w:rsidRPr="0017058C">
        <w:rPr>
          <w:lang w:val="en-GB" w:eastAsia="zh-CN"/>
        </w:rPr>
        <w:t>,</w:t>
      </w:r>
      <w:r w:rsidRPr="00E4025C">
        <w:rPr>
          <w:lang w:val="en-GB" w:eastAsia="zh-CN"/>
        </w:rPr>
        <w:t xml:space="preserve"> should be enabled to optimize performance based on varying conditions.</w:t>
      </w:r>
      <w:r w:rsidR="00784EE9">
        <w:rPr>
          <w:lang w:val="en-GB" w:eastAsia="zh-CN"/>
        </w:rPr>
        <w:t xml:space="preserve"> </w:t>
      </w:r>
      <w:r w:rsidR="00784EE9" w:rsidRPr="00784EE9">
        <w:rPr>
          <w:lang w:val="en-GB" w:eastAsia="zh-CN"/>
        </w:rPr>
        <w:t>Since the quantization method is largely independent of the model itself, introducing additional quantization codebooks/configurations does not incur extra signaling overhead or raise inter-vendor collaboration issues, unlike changes to the encoder output dimension.</w:t>
      </w:r>
    </w:p>
    <w:p w14:paraId="18FEF71D" w14:textId="03CFA88E" w:rsidR="00E4025C" w:rsidRPr="0022572C" w:rsidRDefault="00E4025C" w:rsidP="00F426D0">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b/>
          <w:bCs/>
          <w:i/>
          <w:iCs/>
          <w:lang w:val="en-GB" w:eastAsia="zh-CN"/>
        </w:rPr>
        <w:t>5</w:t>
      </w:r>
      <w:r w:rsidRPr="007F4D3A">
        <w:rPr>
          <w:rFonts w:hint="eastAsia"/>
          <w:b/>
          <w:bCs/>
          <w:i/>
          <w:iCs/>
          <w:lang w:val="en-GB" w:eastAsia="zh-CN"/>
        </w:rPr>
        <w:t>:</w:t>
      </w:r>
      <w:r w:rsidR="0028349B">
        <w:rPr>
          <w:b/>
          <w:bCs/>
          <w:i/>
          <w:iCs/>
          <w:lang w:val="en-GB" w:eastAsia="zh-CN"/>
        </w:rPr>
        <w:t xml:space="preserve"> </w:t>
      </w:r>
      <w:r w:rsidRPr="00F426D0">
        <w:rPr>
          <w:b/>
          <w:bCs/>
          <w:i/>
          <w:iCs/>
          <w:lang w:val="en-GB" w:eastAsia="zh-CN"/>
        </w:rPr>
        <w:t>Support</w:t>
      </w:r>
      <w:r w:rsidR="00F43623" w:rsidRPr="00F43623">
        <w:t xml:space="preserve"> </w:t>
      </w:r>
      <w:r w:rsidR="00F43623" w:rsidRPr="00F43623">
        <w:rPr>
          <w:b/>
          <w:bCs/>
          <w:i/>
          <w:iCs/>
          <w:lang w:val="en-GB" w:eastAsia="zh-CN"/>
        </w:rPr>
        <w:t>multiple quantization configurations/codebooks</w:t>
      </w:r>
      <w:r w:rsidR="00F43623">
        <w:rPr>
          <w:b/>
          <w:bCs/>
          <w:i/>
          <w:iCs/>
          <w:lang w:val="en-GB" w:eastAsia="zh-CN"/>
        </w:rPr>
        <w:t xml:space="preserve"> and </w:t>
      </w:r>
      <w:r w:rsidR="00F43623" w:rsidRPr="00F43623">
        <w:rPr>
          <w:b/>
          <w:bCs/>
          <w:i/>
          <w:iCs/>
          <w:lang w:val="en-GB" w:eastAsia="zh-CN"/>
        </w:rPr>
        <w:t>dynamic adjustment of quantization parameters</w:t>
      </w:r>
      <w:r>
        <w:rPr>
          <w:b/>
          <w:bCs/>
          <w:i/>
          <w:iCs/>
          <w:lang w:val="en-GB" w:eastAsia="zh-CN"/>
        </w:rPr>
        <w:t>.</w:t>
      </w:r>
    </w:p>
    <w:p w14:paraId="513E277C" w14:textId="7ABB51CE" w:rsidR="00E17A19" w:rsidRDefault="00E17A19" w:rsidP="0028349B">
      <w:pPr>
        <w:jc w:val="both"/>
        <w:rPr>
          <w:lang w:val="en-GB" w:eastAsia="zh-CN"/>
        </w:rPr>
      </w:pPr>
      <w:r w:rsidRPr="00E17A19">
        <w:rPr>
          <w:lang w:val="en-GB" w:eastAsia="zh-CN"/>
        </w:rPr>
        <w:t>In inter-vendor collaboration Direction A Options 4-1 and 3a-1, the pairing ID is introduced to bind the transmitted dataset and model parameters, and is naturally associated with the encoder output dimensio</w:t>
      </w:r>
      <w:r>
        <w:rPr>
          <w:lang w:val="en-GB" w:eastAsia="zh-CN"/>
        </w:rPr>
        <w:t>ns</w:t>
      </w:r>
      <w:r w:rsidRPr="00E17A19">
        <w:rPr>
          <w:lang w:val="en-GB" w:eastAsia="zh-CN"/>
        </w:rPr>
        <w:t>. Based on this, the quantization parameters or per-layer payload parameter combinations (PCs) can also be associated with the pairing ID, enabling unified management and flexible settings for different ranks and layers.</w:t>
      </w:r>
    </w:p>
    <w:p w14:paraId="77EF9E6A" w14:textId="4A69A079" w:rsidR="00D258E7" w:rsidRPr="0028349B" w:rsidRDefault="00F426D0" w:rsidP="0028349B">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sidR="00E4025C">
        <w:rPr>
          <w:b/>
          <w:bCs/>
          <w:i/>
          <w:iCs/>
          <w:lang w:val="en-GB" w:eastAsia="zh-CN"/>
        </w:rPr>
        <w:t>6</w:t>
      </w:r>
      <w:r w:rsidRPr="007F4D3A">
        <w:rPr>
          <w:rFonts w:hint="eastAsia"/>
          <w:b/>
          <w:bCs/>
          <w:i/>
          <w:iCs/>
          <w:lang w:val="en-GB" w:eastAsia="zh-CN"/>
        </w:rPr>
        <w:t>:</w:t>
      </w:r>
      <w:r w:rsidR="00E17A19" w:rsidRPr="00E17A19">
        <w:t xml:space="preserve"> </w:t>
      </w:r>
      <w:r w:rsidR="00E17A19" w:rsidRPr="00E17A19">
        <w:rPr>
          <w:b/>
          <w:bCs/>
          <w:i/>
          <w:iCs/>
          <w:lang w:val="en-GB" w:eastAsia="zh-CN"/>
        </w:rPr>
        <w:t>Support associating a set of per-layer payload PCs with the pairing ID.</w:t>
      </w:r>
    </w:p>
    <w:p w14:paraId="32434824" w14:textId="3B949736" w:rsidR="00D258E7" w:rsidRDefault="0028349B" w:rsidP="008A01DA">
      <w:pPr>
        <w:overflowPunct/>
        <w:autoSpaceDE/>
        <w:autoSpaceDN/>
        <w:adjustRightInd/>
        <w:snapToGrid w:val="0"/>
        <w:spacing w:after="120" w:line="280" w:lineRule="atLeast"/>
        <w:jc w:val="both"/>
        <w:textAlignment w:val="auto"/>
        <w:rPr>
          <w:rFonts w:eastAsia="等线"/>
          <w:bCs/>
          <w:lang w:val="en-GB" w:eastAsia="zh-CN"/>
        </w:rPr>
      </w:pPr>
      <w:r w:rsidRPr="0028349B">
        <w:rPr>
          <w:rFonts w:eastAsia="等线"/>
          <w:bCs/>
          <w:lang w:val="en-GB" w:eastAsia="zh-CN"/>
        </w:rPr>
        <w:t>As discussed above, to optimize CSI report payload and ensure efficient resource utilization, associating each pairing ID with specific subband and port configurations offers a structured approach to minimize unnecessary overhead. This allows for a more predictable and consistent mapping of CSI feedback, enhancing compatibility across different vendor implementations and improving overall system performance.</w:t>
      </w:r>
    </w:p>
    <w:p w14:paraId="4BD6DD0C" w14:textId="460CF6F8" w:rsidR="0028349B" w:rsidRPr="0028349B" w:rsidRDefault="0028349B" w:rsidP="0028349B">
      <w:pPr>
        <w:jc w:val="both"/>
        <w:rPr>
          <w:b/>
          <w:bCs/>
          <w:i/>
          <w:iCs/>
          <w:lang w:val="en-GB" w:eastAsia="zh-CN"/>
        </w:rPr>
      </w:pPr>
      <w:r w:rsidRPr="0028349B">
        <w:rPr>
          <w:rFonts w:hint="eastAsia"/>
          <w:b/>
          <w:bCs/>
          <w:i/>
          <w:iCs/>
          <w:lang w:val="en-GB" w:eastAsia="zh-CN"/>
        </w:rPr>
        <w:t>Proposal</w:t>
      </w:r>
      <w:r>
        <w:rPr>
          <w:b/>
          <w:bCs/>
          <w:i/>
          <w:iCs/>
          <w:lang w:val="en-GB" w:eastAsia="zh-CN"/>
        </w:rPr>
        <w:t xml:space="preserve"> 7</w:t>
      </w:r>
      <w:r w:rsidRPr="0028349B">
        <w:rPr>
          <w:rFonts w:hint="eastAsia"/>
          <w:b/>
          <w:bCs/>
          <w:i/>
          <w:iCs/>
          <w:lang w:val="en-GB" w:eastAsia="zh-CN"/>
        </w:rPr>
        <w:t>:</w:t>
      </w:r>
      <w:r w:rsidRPr="0028349B">
        <w:t xml:space="preserve"> </w:t>
      </w:r>
      <w:r w:rsidRPr="0028349B">
        <w:rPr>
          <w:b/>
          <w:bCs/>
          <w:i/>
          <w:iCs/>
          <w:lang w:val="en-GB" w:eastAsia="zh-CN"/>
        </w:rPr>
        <w:t>Support the association of each pairing ID with a specific set of subband and port configurations.</w:t>
      </w:r>
    </w:p>
    <w:p w14:paraId="4E79BAC6" w14:textId="77777777" w:rsidR="0028349B" w:rsidRPr="0028349B" w:rsidRDefault="0028349B" w:rsidP="008A01DA">
      <w:pPr>
        <w:overflowPunct/>
        <w:autoSpaceDE/>
        <w:autoSpaceDN/>
        <w:adjustRightInd/>
        <w:snapToGrid w:val="0"/>
        <w:spacing w:after="120" w:line="280" w:lineRule="atLeast"/>
        <w:jc w:val="both"/>
        <w:textAlignment w:val="auto"/>
        <w:rPr>
          <w:rFonts w:eastAsia="等线"/>
          <w:bCs/>
          <w:lang w:val="en-GB" w:eastAsia="zh-CN"/>
        </w:rPr>
      </w:pPr>
    </w:p>
    <w:p w14:paraId="4D89B0AB" w14:textId="71F4554B" w:rsidR="00382547" w:rsidRDefault="004726FC" w:rsidP="00382547">
      <w:pPr>
        <w:pStyle w:val="1"/>
        <w:rPr>
          <w:lang w:eastAsia="zh-CN"/>
        </w:rPr>
      </w:pPr>
      <w:r>
        <w:rPr>
          <w:lang w:eastAsia="zh-CN"/>
        </w:rPr>
        <w:t>UCI mapping</w:t>
      </w:r>
    </w:p>
    <w:p w14:paraId="0D0513B1" w14:textId="48A66FB3" w:rsidR="00382547" w:rsidRDefault="00382547" w:rsidP="008A01DA">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I</w:t>
      </w:r>
      <w:r>
        <w:rPr>
          <w:rFonts w:eastAsia="等线"/>
          <w:bCs/>
          <w:lang w:val="en-GB" w:eastAsia="zh-CN"/>
        </w:rPr>
        <w:t>n TR 38.843,</w:t>
      </w:r>
      <w:r w:rsidR="00E10415">
        <w:rPr>
          <w:rFonts w:eastAsia="等线"/>
          <w:bCs/>
          <w:lang w:val="en-GB" w:eastAsia="zh-CN"/>
        </w:rPr>
        <w:t xml:space="preserve"> the</w:t>
      </w:r>
      <w:r>
        <w:rPr>
          <w:rFonts w:eastAsia="等线"/>
          <w:bCs/>
          <w:lang w:val="en-GB" w:eastAsia="zh-CN"/>
        </w:rPr>
        <w:t xml:space="preserve"> following </w:t>
      </w:r>
      <w:r w:rsidR="004726FC">
        <w:rPr>
          <w:rFonts w:eastAsia="等线" w:hint="eastAsia"/>
          <w:bCs/>
          <w:lang w:val="en-GB" w:eastAsia="zh-CN"/>
        </w:rPr>
        <w:t>considerations</w:t>
      </w:r>
      <w:r w:rsidR="004726FC" w:rsidRPr="004726FC">
        <w:rPr>
          <w:rFonts w:eastAsia="等线"/>
          <w:bCs/>
          <w:lang w:val="en-GB" w:eastAsia="zh-CN"/>
        </w:rPr>
        <w:t xml:space="preserve"> ha</w:t>
      </w:r>
      <w:r w:rsidR="004726FC">
        <w:rPr>
          <w:rFonts w:eastAsia="等线"/>
          <w:bCs/>
          <w:lang w:val="en-GB" w:eastAsia="zh-CN"/>
        </w:rPr>
        <w:t>ve</w:t>
      </w:r>
      <w:r w:rsidR="004726FC" w:rsidRPr="004726FC">
        <w:rPr>
          <w:rFonts w:eastAsia="等线"/>
          <w:bCs/>
          <w:lang w:val="en-GB" w:eastAsia="zh-CN"/>
        </w:rPr>
        <w:t xml:space="preserve"> been agreed </w:t>
      </w:r>
      <w:r w:rsidR="004726FC">
        <w:rPr>
          <w:rFonts w:eastAsia="等线"/>
          <w:bCs/>
          <w:lang w:val="en-GB" w:eastAsia="zh-CN"/>
        </w:rPr>
        <w:t xml:space="preserve">about </w:t>
      </w:r>
      <w:r w:rsidR="004726FC" w:rsidRPr="004726FC">
        <w:rPr>
          <w:rFonts w:eastAsia="等线"/>
          <w:bCs/>
          <w:lang w:val="en-GB" w:eastAsia="zh-CN"/>
        </w:rPr>
        <w:t>the framework of two parts CSI</w:t>
      </w:r>
      <w:r>
        <w:rPr>
          <w:rFonts w:eastAsia="等线"/>
          <w:bCs/>
          <w:lang w:val="en-GB" w:eastAsia="zh-CN"/>
        </w:rPr>
        <w:t>.</w:t>
      </w:r>
    </w:p>
    <w:tbl>
      <w:tblPr>
        <w:tblStyle w:val="af6"/>
        <w:tblW w:w="0" w:type="auto"/>
        <w:tblLook w:val="04A0" w:firstRow="1" w:lastRow="0" w:firstColumn="1" w:lastColumn="0" w:noHBand="0" w:noVBand="1"/>
      </w:tblPr>
      <w:tblGrid>
        <w:gridCol w:w="9629"/>
      </w:tblGrid>
      <w:tr w:rsidR="00382547" w:rsidRPr="00110BD0" w14:paraId="0695BB54" w14:textId="77777777" w:rsidTr="003F58AF">
        <w:tc>
          <w:tcPr>
            <w:tcW w:w="9629" w:type="dxa"/>
          </w:tcPr>
          <w:p w14:paraId="7867C845" w14:textId="6D5036EF" w:rsidR="00382547" w:rsidRPr="00110BD0" w:rsidRDefault="00382547" w:rsidP="003F58AF">
            <w:pPr>
              <w:spacing w:after="0"/>
              <w:rPr>
                <w:rFonts w:eastAsia="等线"/>
                <w:highlight w:val="green"/>
                <w:lang w:eastAsia="zh-CN"/>
              </w:rPr>
            </w:pPr>
            <w:r>
              <w:rPr>
                <w:rFonts w:eastAsia="等线"/>
                <w:highlight w:val="green"/>
                <w:lang w:eastAsia="zh-CN"/>
              </w:rPr>
              <w:t>TR 38.843</w:t>
            </w:r>
          </w:p>
          <w:p w14:paraId="165CDB47" w14:textId="77777777" w:rsidR="004726FC" w:rsidRPr="004726FC" w:rsidRDefault="004726FC" w:rsidP="004726FC">
            <w:pPr>
              <w:overflowPunct/>
              <w:snapToGrid w:val="0"/>
              <w:spacing w:after="0"/>
              <w:jc w:val="both"/>
              <w:textAlignment w:val="auto"/>
              <w:rPr>
                <w:i/>
                <w:iCs/>
                <w:sz w:val="21"/>
                <w:szCs w:val="21"/>
              </w:rPr>
            </w:pPr>
            <w:r w:rsidRPr="004726FC">
              <w:rPr>
                <w:i/>
                <w:iCs/>
                <w:sz w:val="21"/>
                <w:szCs w:val="21"/>
              </w:rPr>
              <w:t xml:space="preserve">CSI configuration and report: </w:t>
            </w:r>
          </w:p>
          <w:p w14:paraId="0354E23A" w14:textId="77777777" w:rsidR="004726FC" w:rsidRPr="004726FC" w:rsidRDefault="004726FC" w:rsidP="004726FC">
            <w:pPr>
              <w:overflowPunct/>
              <w:autoSpaceDE/>
              <w:autoSpaceDN/>
              <w:adjustRightInd/>
              <w:snapToGrid w:val="0"/>
              <w:spacing w:after="0"/>
              <w:ind w:left="568" w:hanging="284"/>
              <w:textAlignment w:val="auto"/>
              <w:rPr>
                <w:rFonts w:eastAsia="MS Mincho"/>
                <w:sz w:val="21"/>
                <w:szCs w:val="21"/>
                <w:lang w:val="en-GB"/>
              </w:rPr>
            </w:pPr>
            <w:r w:rsidRPr="004726FC">
              <w:rPr>
                <w:rFonts w:eastAsia="MS Mincho"/>
                <w:sz w:val="21"/>
                <w:szCs w:val="21"/>
                <w:lang w:val="en-GB"/>
              </w:rPr>
              <w:t>-</w:t>
            </w:r>
            <w:r w:rsidRPr="004726FC">
              <w:rPr>
                <w:rFonts w:eastAsia="MS Mincho"/>
                <w:sz w:val="21"/>
                <w:szCs w:val="21"/>
                <w:lang w:val="en-GB"/>
              </w:rPr>
              <w:tab/>
              <w:t>NW configuration to determine CSI payload size, e.g., possible CSI payload size, possible rank restriction and/or other related configuration.</w:t>
            </w:r>
          </w:p>
          <w:p w14:paraId="5F729693" w14:textId="77777777" w:rsidR="004726FC" w:rsidRDefault="004726FC" w:rsidP="004726FC">
            <w:pPr>
              <w:overflowPunct/>
              <w:autoSpaceDE/>
              <w:autoSpaceDN/>
              <w:adjustRightInd/>
              <w:snapToGrid w:val="0"/>
              <w:spacing w:after="0"/>
              <w:ind w:left="568" w:hanging="284"/>
              <w:textAlignment w:val="auto"/>
              <w:rPr>
                <w:rFonts w:eastAsia="MS Mincho"/>
                <w:sz w:val="21"/>
                <w:szCs w:val="21"/>
                <w:lang w:val="en-GB"/>
              </w:rPr>
            </w:pPr>
            <w:r w:rsidRPr="004726FC">
              <w:rPr>
                <w:rFonts w:eastAsia="MS Mincho"/>
                <w:sz w:val="21"/>
                <w:szCs w:val="21"/>
                <w:lang w:val="en-GB"/>
              </w:rPr>
              <w:t>-</w:t>
            </w:r>
            <w:r w:rsidRPr="004726FC">
              <w:rPr>
                <w:rFonts w:eastAsia="MS Mincho"/>
                <w:sz w:val="21"/>
                <w:szCs w:val="21"/>
                <w:lang w:val="en-GB"/>
              </w:rPr>
              <w:tab/>
              <w:t>How UE determines/reports the actual CSI payload size and/or other CSI related information within constraints configured by the network.</w:t>
            </w:r>
          </w:p>
          <w:p w14:paraId="4404C8BC" w14:textId="4706803E" w:rsidR="00382547" w:rsidRPr="004726FC" w:rsidRDefault="004726FC" w:rsidP="004726FC">
            <w:pPr>
              <w:overflowPunct/>
              <w:autoSpaceDE/>
              <w:autoSpaceDN/>
              <w:adjustRightInd/>
              <w:snapToGrid w:val="0"/>
              <w:spacing w:after="0"/>
              <w:ind w:left="568" w:hanging="284"/>
              <w:textAlignment w:val="auto"/>
              <w:rPr>
                <w:rFonts w:eastAsia="MS Mincho"/>
                <w:sz w:val="21"/>
                <w:szCs w:val="21"/>
                <w:lang w:val="en-GB"/>
              </w:rPr>
            </w:pPr>
            <w:r w:rsidRPr="004726FC">
              <w:rPr>
                <w:sz w:val="21"/>
                <w:szCs w:val="21"/>
              </w:rPr>
              <w:t>-</w:t>
            </w:r>
            <w:r w:rsidRPr="004726FC">
              <w:rPr>
                <w:sz w:val="21"/>
                <w:szCs w:val="21"/>
              </w:rPr>
              <w:tab/>
              <w:t>Relevant UCI format considering the legacy CSI reporting principle with CSI Part 1 and Part 2 as a starting point, where Part 1 has a network configured fixed size and Part 2 size is dynamic, determined by information in Part 1.</w:t>
            </w:r>
          </w:p>
        </w:tc>
      </w:tr>
    </w:tbl>
    <w:p w14:paraId="5C3289C2" w14:textId="77777777" w:rsidR="00EB6164" w:rsidRDefault="00EB6164" w:rsidP="00EB6164">
      <w:pPr>
        <w:overflowPunct/>
        <w:autoSpaceDE/>
        <w:autoSpaceDN/>
        <w:adjustRightInd/>
        <w:snapToGrid w:val="0"/>
        <w:spacing w:after="120" w:line="280" w:lineRule="atLeast"/>
        <w:jc w:val="both"/>
        <w:textAlignment w:val="auto"/>
        <w:rPr>
          <w:rFonts w:eastAsia="等线"/>
          <w:bCs/>
          <w:lang w:eastAsia="zh-CN"/>
        </w:rPr>
      </w:pPr>
    </w:p>
    <w:p w14:paraId="13EB7CDB" w14:textId="77777777" w:rsidR="00EB6164" w:rsidRPr="00EB6164" w:rsidRDefault="00EB6164" w:rsidP="00EB6164">
      <w:pPr>
        <w:jc w:val="both"/>
      </w:pPr>
      <w:r w:rsidRPr="00EB6164">
        <w:t xml:space="preserve">As part of enhancing the CSI feedback process, reusing the two-part CSI mechanism allows for greater flexibility and efficiency. By introducing configurable parameters in </w:t>
      </w:r>
      <w:r w:rsidRPr="00EE7A98">
        <w:rPr>
          <w:rStyle w:val="af7"/>
          <w:b w:val="0"/>
          <w:bCs w:val="0"/>
        </w:rPr>
        <w:t>CSI Part 1</w:t>
      </w:r>
      <w:r w:rsidRPr="00EE7A98">
        <w:t>,</w:t>
      </w:r>
      <w:r w:rsidRPr="00EB6164">
        <w:t xml:space="preserve"> the size of </w:t>
      </w:r>
      <w:r w:rsidRPr="00EE7A98">
        <w:rPr>
          <w:rStyle w:val="af7"/>
          <w:b w:val="0"/>
          <w:bCs w:val="0"/>
        </w:rPr>
        <w:t>CSI Part 2</w:t>
      </w:r>
      <w:r w:rsidRPr="00EB6164">
        <w:t xml:space="preserve"> can be determined more efficiently. This approach will enable dynamic adjustment of the CSI feedback payload size based on network conditions and specific configuration requirements, optimizing resource utilization and reducing unnecessary transmission overhead.</w:t>
      </w:r>
    </w:p>
    <w:p w14:paraId="1AB62AE6" w14:textId="1E777DFF" w:rsidR="00EB6164" w:rsidRPr="0028349B" w:rsidRDefault="00EB6164" w:rsidP="00EB6164">
      <w:pPr>
        <w:jc w:val="both"/>
        <w:rPr>
          <w:b/>
          <w:bCs/>
          <w:i/>
          <w:iCs/>
          <w:lang w:val="en-GB" w:eastAsia="zh-CN"/>
        </w:rPr>
      </w:pPr>
      <w:r w:rsidRPr="0028349B">
        <w:rPr>
          <w:rFonts w:hint="eastAsia"/>
          <w:b/>
          <w:bCs/>
          <w:i/>
          <w:iCs/>
          <w:lang w:val="en-GB" w:eastAsia="zh-CN"/>
        </w:rPr>
        <w:t>Proposal</w:t>
      </w:r>
      <w:r>
        <w:rPr>
          <w:b/>
          <w:bCs/>
          <w:i/>
          <w:iCs/>
          <w:lang w:val="en-GB" w:eastAsia="zh-CN"/>
        </w:rPr>
        <w:t xml:space="preserve"> </w:t>
      </w:r>
      <w:r w:rsidR="009B7302">
        <w:rPr>
          <w:b/>
          <w:bCs/>
          <w:i/>
          <w:iCs/>
          <w:lang w:val="en-GB" w:eastAsia="zh-CN"/>
        </w:rPr>
        <w:t>8</w:t>
      </w:r>
      <w:r w:rsidRPr="0028349B">
        <w:rPr>
          <w:rFonts w:hint="eastAsia"/>
          <w:b/>
          <w:bCs/>
          <w:i/>
          <w:iCs/>
          <w:lang w:val="en-GB" w:eastAsia="zh-CN"/>
        </w:rPr>
        <w:t>:</w:t>
      </w:r>
      <w:r w:rsidRPr="0028349B">
        <w:t xml:space="preserve"> </w:t>
      </w:r>
      <w:r w:rsidRPr="00EB6164">
        <w:rPr>
          <w:b/>
          <w:bCs/>
          <w:i/>
          <w:iCs/>
          <w:lang w:val="en-GB" w:eastAsia="zh-CN"/>
        </w:rPr>
        <w:t>Support the reuse of the two-part CSI mechanism, where configurable parameters in CSI Part 1 are used to determine the size of CSI Part 2</w:t>
      </w:r>
      <w:r w:rsidRPr="0028349B">
        <w:rPr>
          <w:b/>
          <w:bCs/>
          <w:i/>
          <w:iCs/>
          <w:lang w:val="en-GB" w:eastAsia="zh-CN"/>
        </w:rPr>
        <w:t>.</w:t>
      </w:r>
    </w:p>
    <w:p w14:paraId="23533ECA" w14:textId="0C77FFE6" w:rsidR="00382547" w:rsidRDefault="00384F63" w:rsidP="008A01DA">
      <w:pPr>
        <w:overflowPunct/>
        <w:autoSpaceDE/>
        <w:autoSpaceDN/>
        <w:adjustRightInd/>
        <w:snapToGrid w:val="0"/>
        <w:spacing w:after="120" w:line="280" w:lineRule="atLeast"/>
        <w:jc w:val="both"/>
        <w:textAlignment w:val="auto"/>
        <w:rPr>
          <w:rFonts w:eastAsia="等线"/>
          <w:bCs/>
          <w:lang w:val="en-GB" w:eastAsia="zh-CN"/>
        </w:rPr>
      </w:pPr>
      <w:r w:rsidRPr="00384F63">
        <w:rPr>
          <w:rFonts w:eastAsia="等线"/>
          <w:bCs/>
          <w:lang w:val="en-GB" w:eastAsia="zh-CN"/>
        </w:rPr>
        <w:t>As discussed above, since the pairing ID is associated with set</w:t>
      </w:r>
      <w:r>
        <w:rPr>
          <w:rFonts w:eastAsia="等线"/>
          <w:bCs/>
          <w:lang w:val="en-GB" w:eastAsia="zh-CN"/>
        </w:rPr>
        <w:t>s</w:t>
      </w:r>
      <w:r w:rsidRPr="00384F63">
        <w:rPr>
          <w:rFonts w:eastAsia="等线"/>
          <w:bCs/>
          <w:lang w:val="en-GB" w:eastAsia="zh-CN"/>
        </w:rPr>
        <w:t xml:space="preserve"> of quantization</w:t>
      </w:r>
      <w:r>
        <w:rPr>
          <w:rFonts w:eastAsia="等线"/>
          <w:bCs/>
          <w:lang w:val="en-GB" w:eastAsia="zh-CN"/>
        </w:rPr>
        <w:t>,</w:t>
      </w:r>
      <w:r w:rsidRPr="00384F63">
        <w:rPr>
          <w:rFonts w:eastAsia="等线"/>
          <w:bCs/>
          <w:lang w:val="en-GB" w:eastAsia="zh-CN"/>
        </w:rPr>
        <w:t xml:space="preserve"> subband and port configurations, CSI Part 1 can utilize the pairing ID together with a limited number of index-based control fields to replace detailed configuration signaling. This approach enables further simplification of Part 1 structure, improves the efficiency of determining CSI Part 2 parameters such as payload size, and enhances inter-vendor collaboration compatibility.</w:t>
      </w:r>
    </w:p>
    <w:p w14:paraId="67E8E4F0" w14:textId="72974AFD" w:rsidR="00384F63" w:rsidRDefault="00384F63" w:rsidP="008A01DA">
      <w:pPr>
        <w:overflowPunct/>
        <w:autoSpaceDE/>
        <w:autoSpaceDN/>
        <w:adjustRightInd/>
        <w:snapToGrid w:val="0"/>
        <w:spacing w:after="120" w:line="280" w:lineRule="atLeast"/>
        <w:jc w:val="both"/>
        <w:textAlignment w:val="auto"/>
        <w:rPr>
          <w:b/>
          <w:bCs/>
          <w:i/>
          <w:iCs/>
          <w:lang w:val="en-GB" w:eastAsia="zh-CN"/>
        </w:rPr>
      </w:pPr>
      <w:r w:rsidRPr="0028349B">
        <w:rPr>
          <w:rFonts w:hint="eastAsia"/>
          <w:b/>
          <w:bCs/>
          <w:i/>
          <w:iCs/>
          <w:lang w:val="en-GB" w:eastAsia="zh-CN"/>
        </w:rPr>
        <w:t>Proposal</w:t>
      </w:r>
      <w:r>
        <w:rPr>
          <w:b/>
          <w:bCs/>
          <w:i/>
          <w:iCs/>
          <w:lang w:val="en-GB" w:eastAsia="zh-CN"/>
        </w:rPr>
        <w:t xml:space="preserve"> 9</w:t>
      </w:r>
      <w:r w:rsidRPr="0028349B">
        <w:rPr>
          <w:rFonts w:hint="eastAsia"/>
          <w:b/>
          <w:bCs/>
          <w:i/>
          <w:iCs/>
          <w:lang w:val="en-GB" w:eastAsia="zh-CN"/>
        </w:rPr>
        <w:t>:</w:t>
      </w:r>
      <w:r w:rsidRPr="0028349B">
        <w:t xml:space="preserve"> </w:t>
      </w:r>
      <w:r w:rsidRPr="00EB6164">
        <w:rPr>
          <w:b/>
          <w:bCs/>
          <w:i/>
          <w:iCs/>
          <w:lang w:val="en-GB" w:eastAsia="zh-CN"/>
        </w:rPr>
        <w:t>S</w:t>
      </w:r>
      <w:r>
        <w:rPr>
          <w:b/>
          <w:bCs/>
          <w:i/>
          <w:iCs/>
          <w:lang w:val="en-GB" w:eastAsia="zh-CN"/>
        </w:rPr>
        <w:t xml:space="preserve">upport </w:t>
      </w:r>
      <w:r w:rsidRPr="00384F63">
        <w:rPr>
          <w:b/>
          <w:bCs/>
          <w:i/>
          <w:iCs/>
          <w:lang w:val="en-GB" w:eastAsia="zh-CN"/>
        </w:rPr>
        <w:t>carrying the pairing ID in CSI Part 1,</w:t>
      </w:r>
      <w:r>
        <w:rPr>
          <w:b/>
          <w:bCs/>
          <w:i/>
          <w:iCs/>
          <w:lang w:val="en-GB" w:eastAsia="zh-CN"/>
        </w:rPr>
        <w:t xml:space="preserve"> allowing NW-side to determine the size of CSI Part 2 and related parameters based on pairing ID. </w:t>
      </w:r>
    </w:p>
    <w:p w14:paraId="3124CBF7" w14:textId="77777777" w:rsidR="00384F63" w:rsidRPr="00110BD0" w:rsidRDefault="00384F63" w:rsidP="008A01DA">
      <w:pPr>
        <w:overflowPunct/>
        <w:autoSpaceDE/>
        <w:autoSpaceDN/>
        <w:adjustRightInd/>
        <w:snapToGrid w:val="0"/>
        <w:spacing w:after="120" w:line="280" w:lineRule="atLeast"/>
        <w:jc w:val="both"/>
        <w:textAlignment w:val="auto"/>
        <w:rPr>
          <w:rFonts w:eastAsia="等线"/>
          <w:bCs/>
          <w:lang w:val="en-GB" w:eastAsia="zh-CN"/>
        </w:rPr>
      </w:pPr>
    </w:p>
    <w:p w14:paraId="38C00EAA" w14:textId="2E7E8C0A" w:rsidR="0076121F" w:rsidRPr="0028349B" w:rsidRDefault="00AF550F" w:rsidP="0076121F">
      <w:pPr>
        <w:pStyle w:val="1"/>
      </w:pPr>
      <w:r>
        <w:rPr>
          <w:rFonts w:hint="eastAsia"/>
        </w:rPr>
        <w:lastRenderedPageBreak/>
        <w:t>C</w:t>
      </w:r>
      <w:r>
        <w:t>onclusions</w:t>
      </w:r>
    </w:p>
    <w:p w14:paraId="3EA04E59" w14:textId="3C44D035" w:rsidR="00DF5D25" w:rsidRDefault="00AF550F">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28349B" w:rsidRPr="0028349B">
        <w:rPr>
          <w:lang w:val="en-US" w:eastAsia="zh-CN"/>
        </w:rPr>
        <w:t>inference related aspects</w:t>
      </w:r>
      <w:r w:rsidR="0028349B">
        <w:rPr>
          <w:lang w:val="en-US" w:eastAsia="zh-CN"/>
        </w:rPr>
        <w:t xml:space="preserve"> </w:t>
      </w:r>
      <w:r w:rsidR="0028349B" w:rsidRPr="0028349B">
        <w:rPr>
          <w:lang w:val="en-US" w:eastAsia="zh-CN"/>
        </w:rPr>
        <w:t>of AI/ML for CSI compression,</w:t>
      </w:r>
      <w:r>
        <w:rPr>
          <w:rFonts w:hint="eastAsia"/>
          <w:lang w:val="en-US" w:eastAsia="zh-CN"/>
        </w:rPr>
        <w:t xml:space="preserve"> </w:t>
      </w:r>
      <w:r>
        <w:rPr>
          <w:lang w:eastAsia="zh-CN"/>
        </w:rPr>
        <w:t>and have</w:t>
      </w:r>
      <w:r w:rsidR="00E10415">
        <w:rPr>
          <w:lang w:eastAsia="zh-CN"/>
        </w:rPr>
        <w:t xml:space="preserve"> the</w:t>
      </w:r>
      <w:r>
        <w:rPr>
          <w:lang w:eastAsia="zh-CN"/>
        </w:rPr>
        <w:t xml:space="preserve"> following proposals:</w:t>
      </w:r>
    </w:p>
    <w:p w14:paraId="3DB1AB69" w14:textId="77777777" w:rsidR="0028349B" w:rsidRDefault="0028349B" w:rsidP="008A01DA">
      <w:pPr>
        <w:rPr>
          <w:b/>
          <w:bCs/>
          <w:i/>
          <w:iCs/>
          <w:lang w:val="en-GB" w:eastAsia="zh-CN"/>
        </w:rPr>
      </w:pPr>
      <w:r w:rsidRPr="0028349B">
        <w:rPr>
          <w:b/>
          <w:bCs/>
          <w:i/>
          <w:iCs/>
          <w:lang w:val="en-GB" w:eastAsia="zh-CN"/>
        </w:rPr>
        <w:t>Proposal 1: For the determination of target CSI type, deprioritize the use of unquantized channel matrix.</w:t>
      </w:r>
    </w:p>
    <w:p w14:paraId="1275E277" w14:textId="7204F7A4" w:rsidR="008A01DA" w:rsidRPr="0028349B" w:rsidRDefault="0028349B" w:rsidP="008A01DA">
      <w:pPr>
        <w:rPr>
          <w:b/>
          <w:bCs/>
          <w:i/>
          <w:iCs/>
          <w:lang w:val="en-GB" w:eastAsia="zh-CN"/>
        </w:rPr>
      </w:pPr>
      <w:r w:rsidRPr="00B54C23">
        <w:rPr>
          <w:rFonts w:hint="eastAsia"/>
          <w:b/>
          <w:bCs/>
          <w:i/>
          <w:iCs/>
          <w:lang w:val="en-GB" w:eastAsia="zh-CN"/>
        </w:rPr>
        <w:t xml:space="preserve">Proposal </w:t>
      </w:r>
      <w:r>
        <w:rPr>
          <w:b/>
          <w:bCs/>
          <w:i/>
          <w:iCs/>
          <w:lang w:eastAsia="zh-CN"/>
        </w:rPr>
        <w:t>2</w:t>
      </w:r>
      <w:r w:rsidRPr="00B54C23">
        <w:rPr>
          <w:rFonts w:hint="eastAsia"/>
          <w:b/>
          <w:bCs/>
          <w:i/>
          <w:iCs/>
          <w:lang w:val="en-GB" w:eastAsia="zh-CN"/>
        </w:rPr>
        <w:t>:</w:t>
      </w:r>
      <w:r w:rsidRPr="00E207C9">
        <w:t xml:space="preserve"> </w:t>
      </w:r>
      <w:r w:rsidRPr="00BE1481">
        <w:rPr>
          <w:b/>
          <w:bCs/>
          <w:i/>
          <w:iCs/>
          <w:lang w:val="en-GB" w:eastAsia="zh-CN"/>
        </w:rPr>
        <w:t xml:space="preserve">Support enhanced e-Type II like codebook with </w:t>
      </w:r>
      <w:r>
        <w:rPr>
          <w:b/>
          <w:bCs/>
          <w:i/>
          <w:iCs/>
          <w:lang w:val="en-GB" w:eastAsia="zh-CN"/>
        </w:rPr>
        <w:t>new</w:t>
      </w:r>
      <w:r w:rsidRPr="00BE1481">
        <w:rPr>
          <w:b/>
          <w:bCs/>
          <w:i/>
          <w:iCs/>
          <w:lang w:val="en-GB" w:eastAsia="zh-CN"/>
        </w:rPr>
        <w:t xml:space="preserve"> parameters as the target CSI type, with W2 matrix optimized through techniques such as quantization and decomposition.</w:t>
      </w:r>
    </w:p>
    <w:p w14:paraId="69BDBEC8" w14:textId="77777777" w:rsidR="0017058C" w:rsidRDefault="0017058C" w:rsidP="0017058C">
      <w:pPr>
        <w:jc w:val="both"/>
        <w:rPr>
          <w:b/>
          <w:bCs/>
          <w:i/>
          <w:iCs/>
          <w:lang w:val="en-GB" w:eastAsia="zh-CN"/>
        </w:rPr>
      </w:pPr>
      <w:r w:rsidRPr="00F27A5C">
        <w:rPr>
          <w:rFonts w:hint="eastAsia"/>
          <w:b/>
          <w:bCs/>
          <w:i/>
          <w:iCs/>
          <w:lang w:val="en-GB" w:eastAsia="zh-CN"/>
        </w:rPr>
        <w:t>Proposal</w:t>
      </w:r>
      <w:r w:rsidRPr="00F27A5C">
        <w:rPr>
          <w:b/>
          <w:bCs/>
          <w:i/>
          <w:iCs/>
          <w:lang w:val="en-GB" w:eastAsia="zh-CN"/>
        </w:rPr>
        <w:t xml:space="preserve"> 3</w:t>
      </w:r>
      <w:r w:rsidRPr="00F27A5C">
        <w:rPr>
          <w:rFonts w:hint="eastAsia"/>
          <w:b/>
          <w:bCs/>
          <w:i/>
          <w:iCs/>
          <w:lang w:val="en-GB" w:eastAsia="zh-CN"/>
        </w:rPr>
        <w:t xml:space="preserve">: </w:t>
      </w:r>
      <w:r w:rsidRPr="00F27A5C">
        <w:rPr>
          <w:b/>
          <w:bCs/>
          <w:i/>
          <w:iCs/>
          <w:lang w:val="en-GB" w:eastAsia="zh-CN"/>
        </w:rPr>
        <w:t>Support Option 3-1 (layer common and rank common)</w:t>
      </w:r>
      <w:r w:rsidRPr="00AF3A9F">
        <w:rPr>
          <w:b/>
          <w:bCs/>
          <w:i/>
          <w:iCs/>
          <w:lang w:val="en-GB" w:eastAsia="zh-CN"/>
        </w:rPr>
        <w:t>, and limit each model to a single or a few encoder output dimensions</w:t>
      </w:r>
      <w:r w:rsidRPr="0017058C">
        <w:rPr>
          <w:b/>
          <w:bCs/>
          <w:i/>
          <w:iCs/>
          <w:lang w:val="en-GB" w:eastAsia="zh-CN"/>
        </w:rPr>
        <w:t xml:space="preserve"> </w:t>
      </w:r>
      <m:oMath>
        <m:sSup>
          <m:sSupPr>
            <m:ctrlPr>
              <w:rPr>
                <w:rFonts w:ascii="Cambria Math" w:eastAsia="Batang" w:hAnsi="Cambria Math"/>
                <w:b/>
                <w:bCs/>
                <w:lang w:val="en-GB" w:eastAsia="x-none"/>
              </w:rPr>
            </m:ctrlPr>
          </m:sSupPr>
          <m:e>
            <m:r>
              <m:rPr>
                <m:sty m:val="b"/>
              </m:rPr>
              <w:rPr>
                <w:rFonts w:ascii="Cambria Math" w:eastAsia="Batang" w:hAnsi="Cambria Math"/>
                <w:lang w:val="en-GB" w:eastAsia="x-none"/>
              </w:rPr>
              <m:t>d</m:t>
            </m:r>
          </m:e>
          <m:sup>
            <m:r>
              <m:rPr>
                <m:sty m:val="b"/>
              </m:rPr>
              <w:rPr>
                <w:rFonts w:ascii="Cambria Math" w:eastAsia="Batang" w:hAnsi="Cambria Math"/>
                <w:lang w:val="en-GB" w:eastAsia="x-none"/>
              </w:rPr>
              <m:t>l,ν</m:t>
            </m:r>
          </m:sup>
        </m:sSup>
      </m:oMath>
      <w:r w:rsidRPr="00AF3A9F">
        <w:rPr>
          <w:b/>
          <w:bCs/>
          <w:i/>
          <w:iCs/>
          <w:lang w:val="en-GB" w:eastAsia="zh-CN"/>
        </w:rPr>
        <w:t xml:space="preserve"> applicable across all supported layers and ranks</w:t>
      </w:r>
    </w:p>
    <w:p w14:paraId="780D7534" w14:textId="77777777" w:rsidR="0017058C" w:rsidRPr="007F4D3A" w:rsidRDefault="0017058C" w:rsidP="0017058C">
      <w:pPr>
        <w:jc w:val="both"/>
        <w:rPr>
          <w:b/>
          <w:bCs/>
          <w:i/>
          <w:iCs/>
          <w:lang w:val="en-GB" w:eastAsia="zh-CN"/>
        </w:rPr>
      </w:pPr>
      <w:r w:rsidRPr="007F4D3A">
        <w:rPr>
          <w:rFonts w:hint="eastAsia"/>
          <w:b/>
          <w:bCs/>
          <w:i/>
          <w:iCs/>
          <w:lang w:val="en-GB" w:eastAsia="zh-CN"/>
        </w:rPr>
        <w:t>Proposal</w:t>
      </w:r>
      <w:r w:rsidRPr="007F4D3A">
        <w:rPr>
          <w:b/>
          <w:bCs/>
          <w:i/>
          <w:iCs/>
          <w:lang w:val="en-GB" w:eastAsia="zh-CN"/>
        </w:rPr>
        <w:t xml:space="preserve"> </w:t>
      </w:r>
      <w:r>
        <w:rPr>
          <w:b/>
          <w:bCs/>
          <w:i/>
          <w:iCs/>
          <w:lang w:val="en-GB" w:eastAsia="zh-CN"/>
        </w:rPr>
        <w:t>4</w:t>
      </w:r>
      <w:r w:rsidRPr="007F4D3A">
        <w:rPr>
          <w:rFonts w:hint="eastAsia"/>
          <w:b/>
          <w:bCs/>
          <w:i/>
          <w:iCs/>
          <w:lang w:val="en-GB" w:eastAsia="zh-CN"/>
        </w:rPr>
        <w:t xml:space="preserve">: </w:t>
      </w:r>
      <w:r w:rsidRPr="00F426D0">
        <w:rPr>
          <w:b/>
          <w:bCs/>
          <w:i/>
          <w:iCs/>
          <w:lang w:val="en-GB" w:eastAsia="zh-CN"/>
        </w:rPr>
        <w:t>Support limiting the encoder output dimension</w:t>
      </w:r>
      <w:r>
        <w:rPr>
          <w:b/>
          <w:bCs/>
          <w:i/>
          <w:iCs/>
          <w:lang w:val="en-GB" w:eastAsia="zh-CN"/>
        </w:rPr>
        <w:t xml:space="preserve"> </w:t>
      </w:r>
      <m:oMath>
        <m:sSubSup>
          <m:sSubSupPr>
            <m:ctrlPr>
              <w:rPr>
                <w:rFonts w:ascii="Cambria Math" w:hAnsi="Cambria Math"/>
                <w:b/>
                <w:bCs/>
                <w:i/>
                <w:iCs/>
                <w:sz w:val="21"/>
                <w:szCs w:val="21"/>
              </w:rPr>
            </m:ctrlPr>
          </m:sSubSupPr>
          <m:e>
            <m:r>
              <m:rPr>
                <m:sty m:val="bi"/>
              </m:rPr>
              <w:rPr>
                <w:rFonts w:ascii="Cambria Math" w:hAnsi="Cambria Math"/>
                <w:sz w:val="21"/>
                <w:szCs w:val="21"/>
              </w:rPr>
              <m:t>d</m:t>
            </m:r>
          </m:e>
          <m:sub>
            <m:r>
              <m:rPr>
                <m:sty m:val="bi"/>
              </m:rPr>
              <w:rPr>
                <w:rFonts w:ascii="Cambria Math" w:hAnsi="Cambria Math"/>
                <w:sz w:val="21"/>
                <w:szCs w:val="21"/>
              </w:rPr>
              <m:t>z</m:t>
            </m:r>
          </m:sub>
          <m:sup>
            <m:r>
              <m:rPr>
                <m:sty m:val="bi"/>
              </m:rPr>
              <w:rPr>
                <w:rFonts w:ascii="Cambria Math" w:hAnsi="Cambria Math"/>
                <w:sz w:val="21"/>
                <w:szCs w:val="21"/>
              </w:rPr>
              <m:t>l,v</m:t>
            </m:r>
          </m:sup>
        </m:sSubSup>
      </m:oMath>
      <w:r w:rsidRPr="00F426D0">
        <w:rPr>
          <w:b/>
          <w:bCs/>
          <w:i/>
          <w:iCs/>
          <w:lang w:val="en-GB" w:eastAsia="zh-CN"/>
        </w:rPr>
        <w:t xml:space="preserve"> to a finite set of selectable options</w:t>
      </w:r>
      <w:r>
        <w:rPr>
          <w:b/>
          <w:bCs/>
          <w:i/>
          <w:iCs/>
          <w:lang w:val="en-GB" w:eastAsia="zh-CN"/>
        </w:rPr>
        <w:t>.</w:t>
      </w:r>
    </w:p>
    <w:p w14:paraId="4AA10B14" w14:textId="02A6DE02" w:rsidR="0028349B" w:rsidRPr="0022572C" w:rsidRDefault="0028349B" w:rsidP="0028349B">
      <w:pPr>
        <w:jc w:val="both"/>
        <w:rPr>
          <w:b/>
          <w:bCs/>
          <w:i/>
          <w:iCs/>
          <w:lang w:val="en-GB" w:eastAsia="zh-CN"/>
        </w:rPr>
      </w:pPr>
      <w:r w:rsidRPr="007F4D3A">
        <w:rPr>
          <w:rFonts w:hint="eastAsia"/>
          <w:b/>
          <w:bCs/>
          <w:i/>
          <w:iCs/>
          <w:lang w:val="en-GB" w:eastAsia="zh-CN"/>
        </w:rPr>
        <w:t>Proposal</w:t>
      </w:r>
      <w:r w:rsidR="0017058C">
        <w:rPr>
          <w:b/>
          <w:bCs/>
          <w:i/>
          <w:iCs/>
          <w:lang w:val="en-GB" w:eastAsia="zh-CN"/>
        </w:rPr>
        <w:t xml:space="preserve"> </w:t>
      </w:r>
      <w:r>
        <w:rPr>
          <w:b/>
          <w:bCs/>
          <w:i/>
          <w:iCs/>
          <w:lang w:val="en-GB" w:eastAsia="zh-CN"/>
        </w:rPr>
        <w:t>5</w:t>
      </w:r>
      <w:r w:rsidRPr="007F4D3A">
        <w:rPr>
          <w:rFonts w:hint="eastAsia"/>
          <w:b/>
          <w:bCs/>
          <w:i/>
          <w:iCs/>
          <w:lang w:val="en-GB" w:eastAsia="zh-CN"/>
        </w:rPr>
        <w:t>:</w:t>
      </w:r>
      <w:r>
        <w:rPr>
          <w:b/>
          <w:bCs/>
          <w:i/>
          <w:iCs/>
          <w:lang w:val="en-GB" w:eastAsia="zh-CN"/>
        </w:rPr>
        <w:t xml:space="preserve"> </w:t>
      </w:r>
      <w:r w:rsidRPr="00F426D0">
        <w:rPr>
          <w:b/>
          <w:bCs/>
          <w:i/>
          <w:iCs/>
          <w:lang w:val="en-GB" w:eastAsia="zh-CN"/>
        </w:rPr>
        <w:t>Support</w:t>
      </w:r>
      <w:r w:rsidRPr="00F43623">
        <w:t xml:space="preserve"> </w:t>
      </w:r>
      <w:r w:rsidRPr="00F43623">
        <w:rPr>
          <w:b/>
          <w:bCs/>
          <w:i/>
          <w:iCs/>
          <w:lang w:val="en-GB" w:eastAsia="zh-CN"/>
        </w:rPr>
        <w:t>multiple quantization configurations/codebooks</w:t>
      </w:r>
      <w:r>
        <w:rPr>
          <w:b/>
          <w:bCs/>
          <w:i/>
          <w:iCs/>
          <w:lang w:val="en-GB" w:eastAsia="zh-CN"/>
        </w:rPr>
        <w:t xml:space="preserve"> and </w:t>
      </w:r>
      <w:r w:rsidRPr="00F43623">
        <w:rPr>
          <w:b/>
          <w:bCs/>
          <w:i/>
          <w:iCs/>
          <w:lang w:val="en-GB" w:eastAsia="zh-CN"/>
        </w:rPr>
        <w:t>dynamic adjustment of quantization parameters</w:t>
      </w:r>
      <w:r>
        <w:rPr>
          <w:b/>
          <w:bCs/>
          <w:i/>
          <w:iCs/>
          <w:lang w:val="en-GB" w:eastAsia="zh-CN"/>
        </w:rPr>
        <w:t>.</w:t>
      </w:r>
    </w:p>
    <w:p w14:paraId="4BE2680F" w14:textId="0D371E4D" w:rsidR="00DF5D25" w:rsidRDefault="0028349B">
      <w:pPr>
        <w:jc w:val="both"/>
        <w:rPr>
          <w:b/>
          <w:bCs/>
          <w:i/>
          <w:iCs/>
          <w:lang w:val="en-GB" w:eastAsia="zh-CN"/>
        </w:rPr>
      </w:pPr>
      <w:r w:rsidRPr="0028349B">
        <w:rPr>
          <w:b/>
          <w:bCs/>
          <w:i/>
          <w:iCs/>
          <w:lang w:val="en-GB" w:eastAsia="zh-CN"/>
        </w:rPr>
        <w:t>Proposal 6:</w:t>
      </w:r>
      <w:r w:rsidR="00E17A19" w:rsidRPr="00E17A19">
        <w:t xml:space="preserve"> </w:t>
      </w:r>
      <w:r w:rsidR="00E17A19" w:rsidRPr="00E17A19">
        <w:rPr>
          <w:b/>
          <w:bCs/>
          <w:i/>
          <w:iCs/>
          <w:lang w:val="en-GB" w:eastAsia="zh-CN"/>
        </w:rPr>
        <w:t>Support associating a set of per-layer payload PCs with the pairing ID.</w:t>
      </w:r>
    </w:p>
    <w:p w14:paraId="533103BD" w14:textId="40C2551B" w:rsidR="0028349B" w:rsidRDefault="0028349B">
      <w:pPr>
        <w:jc w:val="both"/>
        <w:rPr>
          <w:b/>
          <w:bCs/>
          <w:i/>
          <w:iCs/>
          <w:lang w:val="en-GB" w:eastAsia="zh-CN"/>
        </w:rPr>
      </w:pPr>
      <w:r w:rsidRPr="0028349B">
        <w:rPr>
          <w:b/>
          <w:bCs/>
          <w:i/>
          <w:iCs/>
          <w:lang w:val="en-GB" w:eastAsia="zh-CN"/>
        </w:rPr>
        <w:t>Proposal 7: Support the association of each pairing ID with a specific set of subband and port configurations.</w:t>
      </w:r>
    </w:p>
    <w:p w14:paraId="2E34ED2D" w14:textId="77777777" w:rsidR="009B7302" w:rsidRPr="0028349B" w:rsidRDefault="009B7302" w:rsidP="009B7302">
      <w:pPr>
        <w:jc w:val="both"/>
        <w:rPr>
          <w:b/>
          <w:bCs/>
          <w:i/>
          <w:iCs/>
          <w:lang w:val="en-GB" w:eastAsia="zh-CN"/>
        </w:rPr>
      </w:pPr>
      <w:r w:rsidRPr="0028349B">
        <w:rPr>
          <w:rFonts w:hint="eastAsia"/>
          <w:b/>
          <w:bCs/>
          <w:i/>
          <w:iCs/>
          <w:lang w:val="en-GB" w:eastAsia="zh-CN"/>
        </w:rPr>
        <w:t>Proposal</w:t>
      </w:r>
      <w:r>
        <w:rPr>
          <w:b/>
          <w:bCs/>
          <w:i/>
          <w:iCs/>
          <w:lang w:val="en-GB" w:eastAsia="zh-CN"/>
        </w:rPr>
        <w:t xml:space="preserve"> 8</w:t>
      </w:r>
      <w:r w:rsidRPr="0028349B">
        <w:rPr>
          <w:rFonts w:hint="eastAsia"/>
          <w:b/>
          <w:bCs/>
          <w:i/>
          <w:iCs/>
          <w:lang w:val="en-GB" w:eastAsia="zh-CN"/>
        </w:rPr>
        <w:t>:</w:t>
      </w:r>
      <w:r w:rsidRPr="0028349B">
        <w:t xml:space="preserve"> </w:t>
      </w:r>
      <w:r w:rsidRPr="00EB6164">
        <w:rPr>
          <w:b/>
          <w:bCs/>
          <w:i/>
          <w:iCs/>
          <w:lang w:val="en-GB" w:eastAsia="zh-CN"/>
        </w:rPr>
        <w:t>Support the reuse of the two-part CSI mechanism, where configurable parameters in CSI Part 1 are used to determine the size of CSI Part 2</w:t>
      </w:r>
      <w:r w:rsidRPr="0028349B">
        <w:rPr>
          <w:b/>
          <w:bCs/>
          <w:i/>
          <w:iCs/>
          <w:lang w:val="en-GB" w:eastAsia="zh-CN"/>
        </w:rPr>
        <w:t>.</w:t>
      </w:r>
    </w:p>
    <w:p w14:paraId="4C1EC792" w14:textId="77777777" w:rsidR="00384F63" w:rsidRPr="00384F63" w:rsidRDefault="00384F63" w:rsidP="00384F63">
      <w:pPr>
        <w:overflowPunct/>
        <w:autoSpaceDE/>
        <w:autoSpaceDN/>
        <w:adjustRightInd/>
        <w:snapToGrid w:val="0"/>
        <w:spacing w:after="120" w:line="280" w:lineRule="atLeast"/>
        <w:jc w:val="both"/>
        <w:textAlignment w:val="auto"/>
        <w:rPr>
          <w:rFonts w:eastAsia="等线"/>
          <w:bCs/>
          <w:lang w:val="en-GB" w:eastAsia="zh-CN"/>
        </w:rPr>
      </w:pPr>
      <w:r w:rsidRPr="00384F63">
        <w:rPr>
          <w:rFonts w:hint="eastAsia"/>
          <w:b/>
          <w:bCs/>
          <w:i/>
          <w:iCs/>
          <w:lang w:val="en-GB" w:eastAsia="zh-CN"/>
        </w:rPr>
        <w:t>Proposal</w:t>
      </w:r>
      <w:r w:rsidRPr="00384F63">
        <w:rPr>
          <w:b/>
          <w:bCs/>
          <w:i/>
          <w:iCs/>
          <w:lang w:val="en-GB" w:eastAsia="zh-CN"/>
        </w:rPr>
        <w:t xml:space="preserve"> 9</w:t>
      </w:r>
      <w:r w:rsidRPr="00384F63">
        <w:rPr>
          <w:rFonts w:hint="eastAsia"/>
          <w:b/>
          <w:bCs/>
          <w:i/>
          <w:iCs/>
          <w:lang w:val="en-GB" w:eastAsia="zh-CN"/>
        </w:rPr>
        <w:t>:</w:t>
      </w:r>
      <w:r w:rsidRPr="00384F63">
        <w:t xml:space="preserve"> </w:t>
      </w:r>
      <w:r w:rsidRPr="00384F63">
        <w:rPr>
          <w:b/>
          <w:bCs/>
          <w:i/>
          <w:iCs/>
          <w:lang w:val="en-GB" w:eastAsia="zh-CN"/>
        </w:rPr>
        <w:t xml:space="preserve">Support carrying the pairing ID in CSI Part 1, allowing NW-side to determine the size of CSI Part 2 and related parameters based on pairing ID. </w:t>
      </w:r>
    </w:p>
    <w:p w14:paraId="7A47B603" w14:textId="77777777" w:rsidR="0028349B" w:rsidRPr="00384F63" w:rsidRDefault="0028349B">
      <w:pPr>
        <w:jc w:val="both"/>
        <w:rPr>
          <w:b/>
          <w:bCs/>
          <w:i/>
          <w:iCs/>
          <w:lang w:val="en-GB" w:eastAsia="zh-CN"/>
        </w:rPr>
      </w:pPr>
    </w:p>
    <w:p w14:paraId="47BEE556" w14:textId="77777777" w:rsidR="00DF5D25" w:rsidRDefault="00AF550F">
      <w:pPr>
        <w:pStyle w:val="1"/>
      </w:pPr>
      <w:r>
        <w:t>References</w:t>
      </w:r>
    </w:p>
    <w:p w14:paraId="4249BDDC" w14:textId="77777777" w:rsidR="009B7302" w:rsidRPr="009B7302" w:rsidRDefault="009B7302" w:rsidP="009B7302">
      <w:pPr>
        <w:pStyle w:val="aff"/>
        <w:numPr>
          <w:ilvl w:val="0"/>
          <w:numId w:val="25"/>
        </w:numPr>
        <w:ind w:firstLineChars="0"/>
        <w:rPr>
          <w:lang w:eastAsia="zh-CN"/>
        </w:rPr>
      </w:pPr>
      <w:bookmarkStart w:id="8" w:name="_Ref213081304"/>
      <w:r w:rsidRPr="009B7302">
        <w:rPr>
          <w:lang w:eastAsia="zh-CN"/>
        </w:rPr>
        <w:t>RP-251870, “New WI: Artificial Intelligence (AI)/Machine Learning (ML) for NR air interface enhancements”, Prague, Czech Republic, June 9-13, 2025.</w:t>
      </w:r>
      <w:bookmarkEnd w:id="8"/>
    </w:p>
    <w:p w14:paraId="5CFF69A0" w14:textId="0089F20F" w:rsidR="00B54C23" w:rsidRPr="00B54C23" w:rsidRDefault="00B54C23" w:rsidP="00B54C23">
      <w:pPr>
        <w:pStyle w:val="aff"/>
        <w:numPr>
          <w:ilvl w:val="0"/>
          <w:numId w:val="25"/>
        </w:numPr>
        <w:ind w:firstLineChars="0"/>
        <w:rPr>
          <w:lang w:eastAsia="zh-CN"/>
        </w:rPr>
      </w:pPr>
      <w:bookmarkStart w:id="9" w:name="_Ref213081293"/>
      <w:r w:rsidRPr="00B54C23">
        <w:rPr>
          <w:rFonts w:hint="eastAsia"/>
          <w:lang w:eastAsia="zh-CN"/>
        </w:rPr>
        <w:t>3GPP RAN1 Chairman</w:t>
      </w:r>
      <w:r>
        <w:rPr>
          <w:lang w:eastAsia="zh-CN"/>
        </w:rPr>
        <w:t>’</w:t>
      </w:r>
      <w:r w:rsidRPr="00B54C23">
        <w:rPr>
          <w:rFonts w:hint="eastAsia"/>
          <w:lang w:eastAsia="zh-CN"/>
        </w:rPr>
        <w:t>s Notes, 3GPP TSG RAN1 meeting #122, Bengaluru, India, Aug 25</w:t>
      </w:r>
      <w:r w:rsidRPr="00B54C23">
        <w:rPr>
          <w:rFonts w:hint="eastAsia"/>
          <w:vertAlign w:val="superscript"/>
          <w:lang w:eastAsia="zh-CN"/>
        </w:rPr>
        <w:t xml:space="preserve">th </w:t>
      </w:r>
      <w:r w:rsidRPr="00B54C23">
        <w:rPr>
          <w:rFonts w:hint="eastAsia"/>
          <w:lang w:eastAsia="zh-CN"/>
        </w:rPr>
        <w:t>–</w:t>
      </w:r>
      <w:r w:rsidRPr="00B54C23">
        <w:rPr>
          <w:rFonts w:hint="eastAsia"/>
          <w:lang w:eastAsia="zh-CN"/>
        </w:rPr>
        <w:t>29</w:t>
      </w:r>
      <w:r w:rsidRPr="00B54C23">
        <w:rPr>
          <w:rFonts w:hint="eastAsia"/>
          <w:vertAlign w:val="superscript"/>
          <w:lang w:eastAsia="zh-CN"/>
        </w:rPr>
        <w:t>th</w:t>
      </w:r>
      <w:r w:rsidRPr="00B54C23">
        <w:rPr>
          <w:rFonts w:hint="eastAsia"/>
          <w:lang w:eastAsia="zh-CN"/>
        </w:rPr>
        <w:t>, 2025.</w:t>
      </w:r>
      <w:bookmarkEnd w:id="9"/>
    </w:p>
    <w:p w14:paraId="4BC00A25" w14:textId="7C759781" w:rsidR="00411121" w:rsidRPr="00B54C23" w:rsidRDefault="00411121" w:rsidP="00411121">
      <w:pPr>
        <w:pStyle w:val="aff"/>
        <w:numPr>
          <w:ilvl w:val="0"/>
          <w:numId w:val="25"/>
        </w:numPr>
        <w:ind w:firstLineChars="0"/>
        <w:rPr>
          <w:lang w:eastAsia="zh-CN"/>
        </w:rPr>
      </w:pPr>
      <w:bookmarkStart w:id="10" w:name="_Ref213081272"/>
      <w:r w:rsidRPr="00B54C23">
        <w:rPr>
          <w:rFonts w:hint="eastAsia"/>
          <w:lang w:eastAsia="zh-CN"/>
        </w:rPr>
        <w:t>3GPP RAN1 Chairman</w:t>
      </w:r>
      <w:r>
        <w:rPr>
          <w:lang w:eastAsia="zh-CN"/>
        </w:rPr>
        <w:t>’</w:t>
      </w:r>
      <w:r w:rsidRPr="00B54C23">
        <w:rPr>
          <w:rFonts w:hint="eastAsia"/>
          <w:lang w:eastAsia="zh-CN"/>
        </w:rPr>
        <w:t>s Notes, 3GPP TSG RAN1 meeting #1</w:t>
      </w:r>
      <w:r w:rsidR="00904C3C">
        <w:rPr>
          <w:lang w:eastAsia="zh-CN"/>
        </w:rPr>
        <w:t>22bis</w:t>
      </w:r>
      <w:r w:rsidRPr="00B54C23">
        <w:rPr>
          <w:rFonts w:hint="eastAsia"/>
          <w:lang w:eastAsia="zh-CN"/>
        </w:rPr>
        <w:t xml:space="preserve">, </w:t>
      </w:r>
      <w:r w:rsidR="00904C3C" w:rsidRPr="00904C3C">
        <w:rPr>
          <w:lang w:eastAsia="zh-CN"/>
        </w:rPr>
        <w:t>Prague, Czech, Oct</w:t>
      </w:r>
      <w:r w:rsidRPr="00B54C23">
        <w:rPr>
          <w:rFonts w:hint="eastAsia"/>
          <w:lang w:eastAsia="zh-CN"/>
        </w:rPr>
        <w:t xml:space="preserve"> </w:t>
      </w:r>
      <w:r w:rsidR="00904C3C">
        <w:rPr>
          <w:lang w:eastAsia="zh-CN"/>
        </w:rPr>
        <w:t>13</w:t>
      </w:r>
      <w:r w:rsidR="00904C3C">
        <w:rPr>
          <w:vertAlign w:val="superscript"/>
          <w:lang w:eastAsia="zh-CN"/>
        </w:rPr>
        <w:t>th</w:t>
      </w:r>
      <w:r w:rsidRPr="00B54C23">
        <w:rPr>
          <w:rFonts w:hint="eastAsia"/>
          <w:vertAlign w:val="superscript"/>
          <w:lang w:eastAsia="zh-CN"/>
        </w:rPr>
        <w:t xml:space="preserve"> </w:t>
      </w:r>
      <w:r w:rsidRPr="00B54C23">
        <w:rPr>
          <w:rFonts w:hint="eastAsia"/>
          <w:lang w:eastAsia="zh-CN"/>
        </w:rPr>
        <w:t>–</w:t>
      </w:r>
      <w:r w:rsidR="00904C3C">
        <w:rPr>
          <w:lang w:eastAsia="zh-CN"/>
        </w:rPr>
        <w:t>17</w:t>
      </w:r>
      <w:r w:rsidRPr="00B54C23">
        <w:rPr>
          <w:rFonts w:hint="eastAsia"/>
          <w:vertAlign w:val="superscript"/>
          <w:lang w:eastAsia="zh-CN"/>
        </w:rPr>
        <w:t>th</w:t>
      </w:r>
      <w:r w:rsidRPr="00B54C23">
        <w:rPr>
          <w:rFonts w:hint="eastAsia"/>
          <w:lang w:eastAsia="zh-CN"/>
        </w:rPr>
        <w:t>, 202</w:t>
      </w:r>
      <w:r w:rsidR="00904C3C">
        <w:rPr>
          <w:lang w:eastAsia="zh-CN"/>
        </w:rPr>
        <w:t>5</w:t>
      </w:r>
      <w:r w:rsidRPr="00B54C23">
        <w:rPr>
          <w:rFonts w:hint="eastAsia"/>
          <w:lang w:eastAsia="zh-CN"/>
        </w:rPr>
        <w:t>.</w:t>
      </w:r>
      <w:bookmarkEnd w:id="10"/>
    </w:p>
    <w:p w14:paraId="77F84DF7" w14:textId="50D8979D" w:rsidR="00DF5D25" w:rsidRPr="00411121" w:rsidRDefault="00411121" w:rsidP="00411121">
      <w:pPr>
        <w:pStyle w:val="aff"/>
        <w:numPr>
          <w:ilvl w:val="0"/>
          <w:numId w:val="25"/>
        </w:numPr>
        <w:ind w:firstLineChars="0"/>
        <w:rPr>
          <w:lang w:eastAsia="zh-CN"/>
        </w:rPr>
      </w:pPr>
      <w:bookmarkStart w:id="11" w:name="_Ref213081329"/>
      <w:r w:rsidRPr="00411121">
        <w:rPr>
          <w:lang w:eastAsia="zh-CN"/>
        </w:rPr>
        <w:t>TR 38.843, “Study on Artificial Intelligence (AI)/Machine Learning (ML) for NR air interface (Release 18)”.</w:t>
      </w:r>
      <w:bookmarkEnd w:id="11"/>
    </w:p>
    <w:sectPr w:rsidR="00DF5D25" w:rsidRPr="00411121">
      <w:footerReference w:type="default" r:id="rId1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1BE2" w14:textId="77777777" w:rsidR="00CF2615" w:rsidRDefault="00CF2615">
      <w:pPr>
        <w:spacing w:after="0"/>
      </w:pPr>
      <w:r>
        <w:separator/>
      </w:r>
    </w:p>
  </w:endnote>
  <w:endnote w:type="continuationSeparator" w:id="0">
    <w:p w14:paraId="724E2A27" w14:textId="77777777" w:rsidR="00CF2615" w:rsidRDefault="00CF26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AF550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AF550F">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31FA" w14:textId="77777777" w:rsidR="00CF2615" w:rsidRDefault="00CF2615">
      <w:pPr>
        <w:spacing w:after="0"/>
      </w:pPr>
      <w:r>
        <w:separator/>
      </w:r>
    </w:p>
  </w:footnote>
  <w:footnote w:type="continuationSeparator" w:id="0">
    <w:p w14:paraId="3239D459" w14:textId="77777777" w:rsidR="00CF2615" w:rsidRDefault="00CF26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616B96"/>
    <w:multiLevelType w:val="hybridMultilevel"/>
    <w:tmpl w:val="AF503E3E"/>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26901125"/>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38708E"/>
    <w:multiLevelType w:val="hybridMultilevel"/>
    <w:tmpl w:val="9BBC28A8"/>
    <w:lvl w:ilvl="0" w:tplc="6198815A">
      <w:start w:val="4"/>
      <w:numFmt w:val="bullet"/>
      <w:lvlText w:val="-"/>
      <w:lvlJc w:val="left"/>
      <w:pPr>
        <w:ind w:left="720" w:hanging="360"/>
      </w:pPr>
      <w:rPr>
        <w:rFonts w:ascii="Ericsson Hilda" w:eastAsiaTheme="minorHAnsi" w:hAnsi="Ericsson Hilda"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36663678">
    <w:abstractNumId w:val="9"/>
  </w:num>
  <w:num w:numId="2" w16cid:durableId="1500151481">
    <w:abstractNumId w:val="28"/>
  </w:num>
  <w:num w:numId="3" w16cid:durableId="818303512">
    <w:abstractNumId w:val="1"/>
  </w:num>
  <w:num w:numId="4" w16cid:durableId="1643655056">
    <w:abstractNumId w:val="27"/>
  </w:num>
  <w:num w:numId="5" w16cid:durableId="334191879">
    <w:abstractNumId w:val="25"/>
  </w:num>
  <w:num w:numId="6" w16cid:durableId="1671255565">
    <w:abstractNumId w:val="15"/>
  </w:num>
  <w:num w:numId="7" w16cid:durableId="2096172851">
    <w:abstractNumId w:val="14"/>
  </w:num>
  <w:num w:numId="8" w16cid:durableId="40530161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253396155">
    <w:abstractNumId w:val="17"/>
  </w:num>
  <w:num w:numId="10" w16cid:durableId="1881671585">
    <w:abstractNumId w:val="30"/>
  </w:num>
  <w:num w:numId="11" w16cid:durableId="733285542">
    <w:abstractNumId w:val="43"/>
  </w:num>
  <w:num w:numId="12" w16cid:durableId="1828747354">
    <w:abstractNumId w:val="36"/>
  </w:num>
  <w:num w:numId="13" w16cid:durableId="815533405">
    <w:abstractNumId w:val="39"/>
  </w:num>
  <w:num w:numId="14" w16cid:durableId="1251046417">
    <w:abstractNumId w:val="3"/>
  </w:num>
  <w:num w:numId="15" w16cid:durableId="636033134">
    <w:abstractNumId w:val="34"/>
  </w:num>
  <w:num w:numId="16" w16cid:durableId="1836533125">
    <w:abstractNumId w:val="8"/>
  </w:num>
  <w:num w:numId="17" w16cid:durableId="1524897420">
    <w:abstractNumId w:val="10"/>
  </w:num>
  <w:num w:numId="18" w16cid:durableId="962266566">
    <w:abstractNumId w:val="13"/>
  </w:num>
  <w:num w:numId="19" w16cid:durableId="1490439152">
    <w:abstractNumId w:val="40"/>
  </w:num>
  <w:num w:numId="20" w16cid:durableId="1986078798">
    <w:abstractNumId w:val="41"/>
  </w:num>
  <w:num w:numId="21" w16cid:durableId="224488405">
    <w:abstractNumId w:val="22"/>
  </w:num>
  <w:num w:numId="22" w16cid:durableId="1978681660">
    <w:abstractNumId w:val="20"/>
  </w:num>
  <w:num w:numId="23" w16cid:durableId="120000961">
    <w:abstractNumId w:val="19"/>
  </w:num>
  <w:num w:numId="24" w16cid:durableId="1433626885">
    <w:abstractNumId w:val="32"/>
  </w:num>
  <w:num w:numId="25" w16cid:durableId="1012608834">
    <w:abstractNumId w:val="29"/>
  </w:num>
  <w:num w:numId="26" w16cid:durableId="1214001660">
    <w:abstractNumId w:val="23"/>
  </w:num>
  <w:num w:numId="27" w16cid:durableId="387925687">
    <w:abstractNumId w:val="12"/>
  </w:num>
  <w:num w:numId="28" w16cid:durableId="1195194175">
    <w:abstractNumId w:val="5"/>
  </w:num>
  <w:num w:numId="29" w16cid:durableId="660886019">
    <w:abstractNumId w:val="24"/>
  </w:num>
  <w:num w:numId="30" w16cid:durableId="812257784">
    <w:abstractNumId w:val="38"/>
  </w:num>
  <w:num w:numId="31" w16cid:durableId="1712150954">
    <w:abstractNumId w:val="32"/>
  </w:num>
  <w:num w:numId="32" w16cid:durableId="1486822735">
    <w:abstractNumId w:val="11"/>
  </w:num>
  <w:num w:numId="33" w16cid:durableId="1654337973">
    <w:abstractNumId w:val="31"/>
  </w:num>
  <w:num w:numId="34" w16cid:durableId="2142923303">
    <w:abstractNumId w:val="42"/>
  </w:num>
  <w:num w:numId="35" w16cid:durableId="1307861173">
    <w:abstractNumId w:val="37"/>
  </w:num>
  <w:num w:numId="36" w16cid:durableId="946699556">
    <w:abstractNumId w:val="7"/>
  </w:num>
  <w:num w:numId="37" w16cid:durableId="1395662828">
    <w:abstractNumId w:val="35"/>
  </w:num>
  <w:num w:numId="38" w16cid:durableId="125003621">
    <w:abstractNumId w:val="26"/>
  </w:num>
  <w:num w:numId="39" w16cid:durableId="1455754590">
    <w:abstractNumId w:val="18"/>
  </w:num>
  <w:num w:numId="40" w16cid:durableId="1270506774">
    <w:abstractNumId w:val="6"/>
  </w:num>
  <w:num w:numId="41" w16cid:durableId="1978099923">
    <w:abstractNumId w:val="16"/>
  </w:num>
  <w:num w:numId="42" w16cid:durableId="351299307">
    <w:abstractNumId w:val="4"/>
  </w:num>
  <w:num w:numId="43" w16cid:durableId="1225943795">
    <w:abstractNumId w:val="2"/>
  </w:num>
  <w:num w:numId="44" w16cid:durableId="10842641">
    <w:abstractNumId w:val="33"/>
  </w:num>
  <w:num w:numId="45" w16cid:durableId="7878934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88D"/>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83"/>
    <w:rsid w:val="00135BB1"/>
    <w:rsid w:val="00135DC3"/>
    <w:rsid w:val="00135E80"/>
    <w:rsid w:val="00135F9A"/>
    <w:rsid w:val="001361D1"/>
    <w:rsid w:val="001362B5"/>
    <w:rsid w:val="001366AB"/>
    <w:rsid w:val="00136AAB"/>
    <w:rsid w:val="00136CA7"/>
    <w:rsid w:val="00136D11"/>
    <w:rsid w:val="00137017"/>
    <w:rsid w:val="001372D5"/>
    <w:rsid w:val="00137393"/>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58C"/>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DEC"/>
    <w:rsid w:val="001A5EE3"/>
    <w:rsid w:val="001A61B9"/>
    <w:rsid w:val="001A6222"/>
    <w:rsid w:val="001A6358"/>
    <w:rsid w:val="001A6443"/>
    <w:rsid w:val="001A65B6"/>
    <w:rsid w:val="001A65E7"/>
    <w:rsid w:val="001A6A09"/>
    <w:rsid w:val="001A6B0E"/>
    <w:rsid w:val="001A6E96"/>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2C"/>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56E"/>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CC5"/>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B85"/>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3A"/>
    <w:rsid w:val="00281F50"/>
    <w:rsid w:val="00282385"/>
    <w:rsid w:val="002826C4"/>
    <w:rsid w:val="00282811"/>
    <w:rsid w:val="00282965"/>
    <w:rsid w:val="002829BE"/>
    <w:rsid w:val="00282FAA"/>
    <w:rsid w:val="002830A1"/>
    <w:rsid w:val="00283234"/>
    <w:rsid w:val="0028349B"/>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555"/>
    <w:rsid w:val="00290BAA"/>
    <w:rsid w:val="00290C8A"/>
    <w:rsid w:val="00291747"/>
    <w:rsid w:val="0029180E"/>
    <w:rsid w:val="00291992"/>
    <w:rsid w:val="00291E6D"/>
    <w:rsid w:val="00292028"/>
    <w:rsid w:val="002920AD"/>
    <w:rsid w:val="0029219C"/>
    <w:rsid w:val="0029231F"/>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3FB"/>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82D"/>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7B3"/>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8D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DC6"/>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122"/>
    <w:rsid w:val="003822A6"/>
    <w:rsid w:val="00382346"/>
    <w:rsid w:val="00382547"/>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4F63"/>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8A6"/>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121"/>
    <w:rsid w:val="00411240"/>
    <w:rsid w:val="004114FE"/>
    <w:rsid w:val="0041163F"/>
    <w:rsid w:val="004116EF"/>
    <w:rsid w:val="0041174D"/>
    <w:rsid w:val="004118F6"/>
    <w:rsid w:val="00411A63"/>
    <w:rsid w:val="00411D0C"/>
    <w:rsid w:val="00411D36"/>
    <w:rsid w:val="00411E4B"/>
    <w:rsid w:val="004124A4"/>
    <w:rsid w:val="004124D4"/>
    <w:rsid w:val="004125A2"/>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2"/>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569"/>
    <w:rsid w:val="00470623"/>
    <w:rsid w:val="00470744"/>
    <w:rsid w:val="00470B0A"/>
    <w:rsid w:val="0047144A"/>
    <w:rsid w:val="004715A0"/>
    <w:rsid w:val="00471748"/>
    <w:rsid w:val="00471B26"/>
    <w:rsid w:val="00471CDB"/>
    <w:rsid w:val="004726FC"/>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3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CF4"/>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518"/>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3BD"/>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9"/>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9C8"/>
    <w:rsid w:val="00546A84"/>
    <w:rsid w:val="00546EBC"/>
    <w:rsid w:val="005473A3"/>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F33"/>
    <w:rsid w:val="005A7F9F"/>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9F4"/>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D5D"/>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06"/>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4942"/>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40"/>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3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556"/>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9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78"/>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21F"/>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4EE9"/>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37"/>
    <w:rsid w:val="007923F4"/>
    <w:rsid w:val="00792A3E"/>
    <w:rsid w:val="00792CAD"/>
    <w:rsid w:val="00792D70"/>
    <w:rsid w:val="00792DE6"/>
    <w:rsid w:val="0079344D"/>
    <w:rsid w:val="0079382A"/>
    <w:rsid w:val="00793DA4"/>
    <w:rsid w:val="00793E45"/>
    <w:rsid w:val="00793F92"/>
    <w:rsid w:val="00793FD2"/>
    <w:rsid w:val="007940FA"/>
    <w:rsid w:val="00794435"/>
    <w:rsid w:val="007946C3"/>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D3A"/>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997"/>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4E9D"/>
    <w:rsid w:val="008F5000"/>
    <w:rsid w:val="008F5209"/>
    <w:rsid w:val="008F5270"/>
    <w:rsid w:val="008F52AC"/>
    <w:rsid w:val="008F5784"/>
    <w:rsid w:val="008F5F63"/>
    <w:rsid w:val="008F6108"/>
    <w:rsid w:val="008F6D14"/>
    <w:rsid w:val="008F70E0"/>
    <w:rsid w:val="008F719F"/>
    <w:rsid w:val="008F73C7"/>
    <w:rsid w:val="008F782D"/>
    <w:rsid w:val="008F79A1"/>
    <w:rsid w:val="008F7AAE"/>
    <w:rsid w:val="008F7E53"/>
    <w:rsid w:val="00900286"/>
    <w:rsid w:val="009007F8"/>
    <w:rsid w:val="00900826"/>
    <w:rsid w:val="009009F3"/>
    <w:rsid w:val="00900D18"/>
    <w:rsid w:val="00900F5D"/>
    <w:rsid w:val="00901036"/>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C3C"/>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2F5"/>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1F"/>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1D65"/>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302"/>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55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829"/>
    <w:rsid w:val="009C7B75"/>
    <w:rsid w:val="009C7CFD"/>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60B"/>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0F8A"/>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9C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51E"/>
    <w:rsid w:val="00A25816"/>
    <w:rsid w:val="00A25E27"/>
    <w:rsid w:val="00A25F05"/>
    <w:rsid w:val="00A260A2"/>
    <w:rsid w:val="00A26521"/>
    <w:rsid w:val="00A26626"/>
    <w:rsid w:val="00A267AD"/>
    <w:rsid w:val="00A26E08"/>
    <w:rsid w:val="00A2705D"/>
    <w:rsid w:val="00A278E2"/>
    <w:rsid w:val="00A27DE9"/>
    <w:rsid w:val="00A27E57"/>
    <w:rsid w:val="00A302D4"/>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05"/>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643"/>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A9F"/>
    <w:rsid w:val="00AF3B39"/>
    <w:rsid w:val="00AF3F7C"/>
    <w:rsid w:val="00AF3F7E"/>
    <w:rsid w:val="00AF3FE8"/>
    <w:rsid w:val="00AF459B"/>
    <w:rsid w:val="00AF4C14"/>
    <w:rsid w:val="00AF4EBC"/>
    <w:rsid w:val="00AF4FB6"/>
    <w:rsid w:val="00AF514C"/>
    <w:rsid w:val="00AF5170"/>
    <w:rsid w:val="00AF54FC"/>
    <w:rsid w:val="00AF550F"/>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938"/>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47F0C"/>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0F25"/>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481"/>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C"/>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3AB"/>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FD"/>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0F00"/>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551"/>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404"/>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612"/>
    <w:rsid w:val="00CE089B"/>
    <w:rsid w:val="00CE099C"/>
    <w:rsid w:val="00CE0A13"/>
    <w:rsid w:val="00CE0B14"/>
    <w:rsid w:val="00CE0F31"/>
    <w:rsid w:val="00CE0F53"/>
    <w:rsid w:val="00CE106C"/>
    <w:rsid w:val="00CE1365"/>
    <w:rsid w:val="00CE153E"/>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15"/>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19F"/>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8E7"/>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415"/>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A19"/>
    <w:rsid w:val="00E17B7D"/>
    <w:rsid w:val="00E17D29"/>
    <w:rsid w:val="00E2003A"/>
    <w:rsid w:val="00E2064F"/>
    <w:rsid w:val="00E207C9"/>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25C"/>
    <w:rsid w:val="00E4083D"/>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DAC"/>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164"/>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A98"/>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09"/>
    <w:rsid w:val="00EE6C80"/>
    <w:rsid w:val="00EE734B"/>
    <w:rsid w:val="00EE750D"/>
    <w:rsid w:val="00EE75F1"/>
    <w:rsid w:val="00EE75F3"/>
    <w:rsid w:val="00EE7632"/>
    <w:rsid w:val="00EE76A9"/>
    <w:rsid w:val="00EE7758"/>
    <w:rsid w:val="00EE77A6"/>
    <w:rsid w:val="00EE7A02"/>
    <w:rsid w:val="00EE7A98"/>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D93"/>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5C"/>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6D0"/>
    <w:rsid w:val="00F4287D"/>
    <w:rsid w:val="00F42ABC"/>
    <w:rsid w:val="00F435DF"/>
    <w:rsid w:val="00F43623"/>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45C"/>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058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3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223</TotalTime>
  <Pages>6</Pages>
  <Words>2707</Words>
  <Characters>15436</Characters>
  <Application>Microsoft Office Word</Application>
  <DocSecurity>0</DocSecurity>
  <Lines>128</Lines>
  <Paragraphs>36</Paragraphs>
  <ScaleCrop>false</ScaleCrop>
  <Company>CTC</Company>
  <LinksUpToDate>false</LinksUpToDate>
  <CharactersWithSpaces>18107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12</cp:revision>
  <cp:lastPrinted>2004-04-14T09:17:00Z</cp:lastPrinted>
  <dcterms:created xsi:type="dcterms:W3CDTF">2025-11-03T02:17:00Z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